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EF" w:rsidRDefault="00541D51" w:rsidP="00BB3BEF">
      <w:pPr>
        <w:pStyle w:val="ConsPlusTitle"/>
        <w:ind w:left="7088"/>
        <w:jc w:val="right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Приложение №1</w:t>
      </w:r>
      <w:r w:rsidR="00BB3BEF">
        <w:rPr>
          <w:rFonts w:ascii="Times New Roman" w:hAnsi="Times New Roman" w:cs="Times New Roman"/>
          <w:szCs w:val="22"/>
        </w:rPr>
        <w:t xml:space="preserve"> </w:t>
      </w:r>
    </w:p>
    <w:p w:rsidR="00267A0E" w:rsidRPr="00F24913" w:rsidRDefault="00BB3BEF" w:rsidP="00267A0E">
      <w:pPr>
        <w:pStyle w:val="ConsPlusTitle"/>
        <w:ind w:left="7088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541D51" w:rsidRPr="00F24913">
        <w:rPr>
          <w:rFonts w:ascii="Times New Roman" w:hAnsi="Times New Roman" w:cs="Times New Roman"/>
          <w:szCs w:val="22"/>
        </w:rPr>
        <w:t xml:space="preserve"> приказу от </w:t>
      </w:r>
      <w:r w:rsidR="0022482F">
        <w:rPr>
          <w:rFonts w:ascii="Times New Roman" w:hAnsi="Times New Roman" w:cs="Times New Roman"/>
          <w:szCs w:val="22"/>
        </w:rPr>
        <w:t>0</w:t>
      </w:r>
      <w:r w:rsidR="00267A0E">
        <w:rPr>
          <w:rFonts w:ascii="Times New Roman" w:hAnsi="Times New Roman" w:cs="Times New Roman"/>
          <w:szCs w:val="22"/>
        </w:rPr>
        <w:t>5</w:t>
      </w:r>
      <w:r w:rsidR="00541D51" w:rsidRPr="00F24913">
        <w:rPr>
          <w:rFonts w:ascii="Times New Roman" w:hAnsi="Times New Roman" w:cs="Times New Roman"/>
          <w:szCs w:val="22"/>
        </w:rPr>
        <w:t>.</w:t>
      </w:r>
      <w:r w:rsidR="001035BC">
        <w:rPr>
          <w:rFonts w:ascii="Times New Roman" w:hAnsi="Times New Roman" w:cs="Times New Roman"/>
          <w:szCs w:val="22"/>
        </w:rPr>
        <w:t>1</w:t>
      </w:r>
      <w:r w:rsidR="0022482F">
        <w:rPr>
          <w:rFonts w:ascii="Times New Roman" w:hAnsi="Times New Roman" w:cs="Times New Roman"/>
          <w:szCs w:val="22"/>
        </w:rPr>
        <w:t>2</w:t>
      </w:r>
      <w:r w:rsidR="00541D51" w:rsidRPr="00F24913">
        <w:rPr>
          <w:rFonts w:ascii="Times New Roman" w:hAnsi="Times New Roman" w:cs="Times New Roman"/>
          <w:szCs w:val="22"/>
        </w:rPr>
        <w:t>.201</w:t>
      </w:r>
      <w:r w:rsidR="00384355">
        <w:rPr>
          <w:rFonts w:ascii="Times New Roman" w:hAnsi="Times New Roman" w:cs="Times New Roman"/>
          <w:szCs w:val="22"/>
        </w:rPr>
        <w:t>7</w:t>
      </w:r>
      <w:r w:rsidR="00541D51" w:rsidRPr="00F24913">
        <w:rPr>
          <w:rFonts w:ascii="Times New Roman" w:hAnsi="Times New Roman" w:cs="Times New Roman"/>
          <w:szCs w:val="22"/>
        </w:rPr>
        <w:t xml:space="preserve"> № </w:t>
      </w:r>
      <w:r w:rsidR="00267A0E">
        <w:rPr>
          <w:rFonts w:ascii="Times New Roman" w:hAnsi="Times New Roman" w:cs="Times New Roman"/>
          <w:szCs w:val="22"/>
        </w:rPr>
        <w:t>139</w:t>
      </w:r>
    </w:p>
    <w:p w:rsidR="00541D51" w:rsidRPr="00F24913" w:rsidRDefault="00541D51" w:rsidP="00BB3BEF">
      <w:pPr>
        <w:pStyle w:val="ConsPlusTitle"/>
        <w:ind w:left="6379"/>
        <w:jc w:val="both"/>
        <w:rPr>
          <w:rFonts w:ascii="Times New Roman" w:hAnsi="Times New Roman" w:cs="Times New Roman"/>
          <w:szCs w:val="22"/>
        </w:rPr>
      </w:pPr>
    </w:p>
    <w:p w:rsidR="00541D51" w:rsidRPr="00F24913" w:rsidRDefault="00541D51" w:rsidP="00F2491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41D51" w:rsidRPr="00F24913" w:rsidRDefault="0022482F" w:rsidP="00F24913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АДМИНИСТРАТИВНЫЙ </w:t>
      </w:r>
      <w:r w:rsidR="008E7313" w:rsidRPr="00F24913">
        <w:rPr>
          <w:rFonts w:ascii="Times New Roman" w:hAnsi="Times New Roman" w:cs="Times New Roman"/>
          <w:szCs w:val="22"/>
        </w:rPr>
        <w:t>РЕГЛАМЕНТ</w:t>
      </w:r>
    </w:p>
    <w:p w:rsidR="008E7313" w:rsidRPr="00F24913" w:rsidRDefault="00541D51" w:rsidP="00F249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 xml:space="preserve"> АВТОНОМНОГО УЧРЕЖДЕНИЯ </w:t>
      </w:r>
      <w:r w:rsidR="00FF2D62" w:rsidRPr="00F24913">
        <w:rPr>
          <w:rFonts w:ascii="Times New Roman" w:hAnsi="Times New Roman" w:cs="Times New Roman"/>
          <w:szCs w:val="22"/>
        </w:rPr>
        <w:t xml:space="preserve">РЕСПУБЛИКИ ХАКАСИЯ  </w:t>
      </w:r>
      <w:r w:rsidRPr="00F24913">
        <w:rPr>
          <w:rFonts w:ascii="Times New Roman" w:hAnsi="Times New Roman" w:cs="Times New Roman"/>
          <w:szCs w:val="22"/>
        </w:rPr>
        <w:t>«ГОСУДАРСТВЕННАЯ ЭКСПЕРТИЗА РЕСПУБЛИКИ ХАКАСИЯ»</w:t>
      </w:r>
    </w:p>
    <w:p w:rsidR="008E7313" w:rsidRPr="00F24913" w:rsidRDefault="00541D51" w:rsidP="009C502F">
      <w:pPr>
        <w:pStyle w:val="ConsPlusTitle"/>
        <w:ind w:firstLine="567"/>
        <w:jc w:val="center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ОБ ОРГАНИЗАЦИИ И ПРОВЕДЕНИЕ</w:t>
      </w:r>
      <w:r w:rsidR="008E7313" w:rsidRPr="00F24913">
        <w:rPr>
          <w:rFonts w:ascii="Times New Roman" w:hAnsi="Times New Roman" w:cs="Times New Roman"/>
          <w:szCs w:val="22"/>
        </w:rPr>
        <w:t xml:space="preserve"> ГОСУДАРСТВЕННОЙ ЭКСПЕРТИЗЫ</w:t>
      </w:r>
    </w:p>
    <w:p w:rsidR="008E7313" w:rsidRPr="00F24913" w:rsidRDefault="008E7313" w:rsidP="00F249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ПРОЕКТНОЙ ДОКУМЕНТАЦИИ И РЕЗУЛЬТАТОВ ИНЖЕНЕРНЫХ ИЗЫСКАНИЙ</w:t>
      </w:r>
    </w:p>
    <w:p w:rsidR="008E7313" w:rsidRPr="00F24913" w:rsidRDefault="008E7313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7313" w:rsidRPr="009C502F" w:rsidRDefault="008E7313" w:rsidP="00F2491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1. Общие положения</w:t>
      </w:r>
    </w:p>
    <w:p w:rsidR="008E7313" w:rsidRPr="00F24913" w:rsidRDefault="008E7313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605A" w:rsidRPr="00F24913" w:rsidRDefault="008E731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="00EC605A" w:rsidRPr="00F24913">
        <w:rPr>
          <w:rFonts w:ascii="Times New Roman" w:hAnsi="Times New Roman" w:cs="Times New Roman"/>
          <w:szCs w:val="22"/>
        </w:rPr>
        <w:t xml:space="preserve">Настоящий </w:t>
      </w:r>
      <w:r w:rsidR="0022482F">
        <w:rPr>
          <w:rFonts w:ascii="Times New Roman" w:hAnsi="Times New Roman" w:cs="Times New Roman"/>
          <w:szCs w:val="22"/>
        </w:rPr>
        <w:t xml:space="preserve">административный </w:t>
      </w:r>
      <w:r w:rsidR="00EC605A" w:rsidRPr="00F24913">
        <w:rPr>
          <w:rFonts w:ascii="Times New Roman" w:hAnsi="Times New Roman" w:cs="Times New Roman"/>
          <w:szCs w:val="22"/>
        </w:rPr>
        <w:t>регламент определяет особенности проведения государственной экспертизы проектной документации и результатов инженерных изысканий, представляемых в Автономного учреждения Республики Хакасия  «Государственная экспертиза Республики Хакасия» (далее – Учреждение) в электронной форме.</w:t>
      </w:r>
      <w:proofErr w:type="gramEnd"/>
    </w:p>
    <w:p w:rsidR="00EC605A" w:rsidRPr="00F24913" w:rsidRDefault="008E731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44"/>
      <w:bookmarkEnd w:id="0"/>
      <w:r w:rsidRPr="00F24913">
        <w:rPr>
          <w:rFonts w:ascii="Times New Roman" w:hAnsi="Times New Roman" w:cs="Times New Roman"/>
          <w:szCs w:val="22"/>
        </w:rPr>
        <w:t>1.</w:t>
      </w:r>
      <w:r w:rsidR="00EC605A" w:rsidRPr="00F24913">
        <w:rPr>
          <w:rFonts w:ascii="Times New Roman" w:hAnsi="Times New Roman" w:cs="Times New Roman"/>
          <w:szCs w:val="22"/>
        </w:rPr>
        <w:t>2</w:t>
      </w:r>
      <w:r w:rsidRPr="00F24913">
        <w:rPr>
          <w:rFonts w:ascii="Times New Roman" w:hAnsi="Times New Roman" w:cs="Times New Roman"/>
          <w:szCs w:val="22"/>
        </w:rPr>
        <w:t xml:space="preserve">. С 1 </w:t>
      </w:r>
      <w:r w:rsidR="007424BA" w:rsidRPr="00F24913">
        <w:rPr>
          <w:rFonts w:ascii="Times New Roman" w:hAnsi="Times New Roman" w:cs="Times New Roman"/>
          <w:szCs w:val="22"/>
        </w:rPr>
        <w:t>января</w:t>
      </w:r>
      <w:r w:rsidRPr="00F24913">
        <w:rPr>
          <w:rFonts w:ascii="Times New Roman" w:hAnsi="Times New Roman" w:cs="Times New Roman"/>
          <w:szCs w:val="22"/>
        </w:rPr>
        <w:t xml:space="preserve"> 201</w:t>
      </w:r>
      <w:r w:rsidR="007424BA" w:rsidRPr="00F24913">
        <w:rPr>
          <w:rFonts w:ascii="Times New Roman" w:hAnsi="Times New Roman" w:cs="Times New Roman"/>
          <w:szCs w:val="22"/>
        </w:rPr>
        <w:t>7</w:t>
      </w:r>
      <w:r w:rsidRPr="00F24913">
        <w:rPr>
          <w:rFonts w:ascii="Times New Roman" w:hAnsi="Times New Roman" w:cs="Times New Roman"/>
          <w:szCs w:val="22"/>
        </w:rPr>
        <w:t xml:space="preserve"> г. </w:t>
      </w:r>
      <w:r w:rsidR="006A05A1" w:rsidRPr="00F24913">
        <w:rPr>
          <w:rFonts w:ascii="Times New Roman" w:hAnsi="Times New Roman" w:cs="Times New Roman"/>
          <w:szCs w:val="22"/>
        </w:rPr>
        <w:t>проектная документация и (или) результаты инженерных изысканий,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представляются в  АУ РХ «Госэкспертиза Хакасии»</w:t>
      </w:r>
      <w:r w:rsidRPr="00F24913">
        <w:rPr>
          <w:rFonts w:ascii="Times New Roman" w:hAnsi="Times New Roman" w:cs="Times New Roman"/>
          <w:szCs w:val="22"/>
        </w:rPr>
        <w:t xml:space="preserve"> только в электронной форме</w:t>
      </w:r>
      <w:r w:rsidR="00EC605A" w:rsidRPr="00F24913">
        <w:rPr>
          <w:rFonts w:ascii="Times New Roman" w:hAnsi="Times New Roman" w:cs="Times New Roman"/>
          <w:szCs w:val="22"/>
        </w:rPr>
        <w:t>, за исключением случаев, когда проектная документация и (или) результаты инженерных изысканий содержат сведения, доступ к которым ограничен в соответствии с законодательством Российской Федерации</w:t>
      </w:r>
      <w:r w:rsidR="006A58FC" w:rsidRPr="00F24913">
        <w:rPr>
          <w:rFonts w:ascii="Times New Roman" w:hAnsi="Times New Roman" w:cs="Times New Roman"/>
          <w:szCs w:val="22"/>
        </w:rPr>
        <w:t>.</w:t>
      </w:r>
    </w:p>
    <w:p w:rsidR="00EC605A" w:rsidRPr="00F24913" w:rsidRDefault="00EC605A" w:rsidP="00F2491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E7313" w:rsidRPr="009C502F" w:rsidRDefault="008E7313" w:rsidP="00F2491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2. Правовые основания предоставления услуги</w:t>
      </w:r>
    </w:p>
    <w:p w:rsidR="008E7313" w:rsidRPr="00F24913" w:rsidRDefault="008E7313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7313" w:rsidRPr="00F24913" w:rsidRDefault="008E731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 xml:space="preserve">2.2. Предоставление услуги осуществляется в соответствии </w:t>
      </w:r>
      <w:proofErr w:type="gramStart"/>
      <w:r w:rsidRPr="00F24913">
        <w:rPr>
          <w:rFonts w:ascii="Times New Roman" w:hAnsi="Times New Roman" w:cs="Times New Roman"/>
          <w:szCs w:val="22"/>
        </w:rPr>
        <w:t>с</w:t>
      </w:r>
      <w:proofErr w:type="gramEnd"/>
      <w:r w:rsidRPr="00F24913">
        <w:rPr>
          <w:rFonts w:ascii="Times New Roman" w:hAnsi="Times New Roman" w:cs="Times New Roman"/>
          <w:szCs w:val="22"/>
        </w:rPr>
        <w:t>:</w:t>
      </w:r>
    </w:p>
    <w:p w:rsidR="008E7313" w:rsidRPr="00F24913" w:rsidRDefault="008E731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 xml:space="preserve">2.2.1. Градостроительным </w:t>
      </w:r>
      <w:hyperlink r:id="rId6" w:history="1">
        <w:r w:rsidRPr="00F24913">
          <w:rPr>
            <w:rFonts w:ascii="Times New Roman" w:hAnsi="Times New Roman" w:cs="Times New Roman"/>
            <w:szCs w:val="22"/>
          </w:rPr>
          <w:t>кодексом</w:t>
        </w:r>
      </w:hyperlink>
      <w:r w:rsidRPr="00F24913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8E7313" w:rsidRPr="00F24913" w:rsidRDefault="008E731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2.2.</w:t>
      </w:r>
      <w:r w:rsidR="00626F1D" w:rsidRPr="00F24913">
        <w:rPr>
          <w:rFonts w:ascii="Times New Roman" w:hAnsi="Times New Roman" w:cs="Times New Roman"/>
          <w:szCs w:val="22"/>
        </w:rPr>
        <w:t>2</w:t>
      </w:r>
      <w:r w:rsidRPr="00F24913">
        <w:rPr>
          <w:rFonts w:ascii="Times New Roman" w:hAnsi="Times New Roman" w:cs="Times New Roman"/>
          <w:szCs w:val="22"/>
        </w:rPr>
        <w:t xml:space="preserve">. </w:t>
      </w:r>
      <w:hyperlink r:id="rId7" w:history="1">
        <w:r w:rsidRPr="00F24913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F24913">
        <w:rPr>
          <w:rFonts w:ascii="Times New Roman" w:hAnsi="Times New Roman" w:cs="Times New Roman"/>
          <w:szCs w:val="22"/>
        </w:rP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8E7313" w:rsidRPr="00F24913" w:rsidRDefault="008E731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2.2.</w:t>
      </w:r>
      <w:r w:rsidR="00626F1D" w:rsidRPr="00F24913">
        <w:rPr>
          <w:rFonts w:ascii="Times New Roman" w:hAnsi="Times New Roman" w:cs="Times New Roman"/>
          <w:szCs w:val="22"/>
        </w:rPr>
        <w:t>3</w:t>
      </w:r>
      <w:r w:rsidRPr="00F24913">
        <w:rPr>
          <w:rFonts w:ascii="Times New Roman" w:hAnsi="Times New Roman" w:cs="Times New Roman"/>
          <w:szCs w:val="22"/>
        </w:rPr>
        <w:t xml:space="preserve">. </w:t>
      </w:r>
      <w:hyperlink r:id="rId8" w:history="1">
        <w:r w:rsidRPr="00F24913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F24913">
        <w:rPr>
          <w:rFonts w:ascii="Times New Roman" w:hAnsi="Times New Roman" w:cs="Times New Roman"/>
          <w:szCs w:val="22"/>
        </w:rPr>
        <w:t xml:space="preserve"> Правительства Российской Федерации от 16 февраля 2008 г. N 87 "О составе разделов проектной документации и требованиях к их содержанию".</w:t>
      </w:r>
    </w:p>
    <w:p w:rsidR="00213444" w:rsidRDefault="00626F1D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2.2.4.</w:t>
      </w:r>
      <w:r w:rsidR="00213444" w:rsidRPr="00213444">
        <w:rPr>
          <w:rFonts w:asciiTheme="minorHAnsi" w:eastAsiaTheme="minorEastAsia" w:hAnsiTheme="minorHAnsi" w:cstheme="minorBidi"/>
          <w:szCs w:val="22"/>
        </w:rPr>
        <w:t xml:space="preserve"> </w:t>
      </w:r>
      <w:r w:rsidR="00213444" w:rsidRPr="00213444">
        <w:rPr>
          <w:rFonts w:ascii="Times New Roman" w:hAnsi="Times New Roman" w:cs="Times New Roman"/>
          <w:szCs w:val="22"/>
        </w:rPr>
        <w:t>Приказ</w:t>
      </w:r>
      <w:r w:rsidR="00213444">
        <w:rPr>
          <w:rFonts w:ascii="Times New Roman" w:hAnsi="Times New Roman" w:cs="Times New Roman"/>
          <w:szCs w:val="22"/>
        </w:rPr>
        <w:t>ом</w:t>
      </w:r>
      <w:r w:rsidR="00213444" w:rsidRPr="00213444">
        <w:rPr>
          <w:rFonts w:ascii="Times New Roman" w:hAnsi="Times New Roman" w:cs="Times New Roman"/>
          <w:szCs w:val="22"/>
        </w:rPr>
        <w:t xml:space="preserve"> Министерства строительства и жилищно-коммунального хозяйства РФ от 12 мая 2017 г. N 783/</w:t>
      </w:r>
      <w:proofErr w:type="spellStart"/>
      <w:proofErr w:type="gramStart"/>
      <w:r w:rsidR="00213444" w:rsidRPr="00213444">
        <w:rPr>
          <w:rFonts w:ascii="Times New Roman" w:hAnsi="Times New Roman" w:cs="Times New Roman"/>
          <w:szCs w:val="22"/>
        </w:rPr>
        <w:t>пр</w:t>
      </w:r>
      <w:proofErr w:type="spellEnd"/>
      <w:proofErr w:type="gramEnd"/>
      <w:r w:rsidR="00213444" w:rsidRPr="00213444">
        <w:rPr>
          <w:rFonts w:ascii="Times New Roman" w:hAnsi="Times New Roman" w:cs="Times New Roman"/>
          <w:szCs w:val="22"/>
        </w:rPr>
        <w:t xml:space="preserve">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строительства" </w:t>
      </w:r>
    </w:p>
    <w:p w:rsidR="0004231A" w:rsidRDefault="0004231A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 xml:space="preserve">2.2.5. </w:t>
      </w:r>
      <w:r w:rsidRPr="00F24913">
        <w:rPr>
          <w:rFonts w:ascii="Times New Roman" w:hAnsi="Times New Roman" w:cs="Times New Roman"/>
          <w:szCs w:val="22"/>
        </w:rPr>
        <w:t>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строительства";</w:t>
      </w:r>
    </w:p>
    <w:p w:rsidR="00AC41F0" w:rsidRPr="00AC41F0" w:rsidRDefault="00AC41F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2.2.6.</w:t>
      </w:r>
      <w:r w:rsidRPr="00AC41F0">
        <w:rPr>
          <w:rFonts w:ascii="Times New Roman" w:hAnsi="Times New Roman" w:cs="Times New Roman"/>
          <w:szCs w:val="22"/>
        </w:rPr>
        <w:t xml:space="preserve"> </w:t>
      </w:r>
      <w:r w:rsidRPr="00AC41F0">
        <w:rPr>
          <w:rFonts w:ascii="Times New Roman" w:hAnsi="Times New Roman" w:cs="Times New Roman"/>
          <w:iCs/>
          <w:szCs w:val="22"/>
        </w:rPr>
        <w:t>Постановление</w:t>
      </w:r>
      <w:r>
        <w:rPr>
          <w:rFonts w:ascii="Times New Roman" w:hAnsi="Times New Roman" w:cs="Times New Roman"/>
          <w:iCs/>
          <w:szCs w:val="22"/>
        </w:rPr>
        <w:t>м</w:t>
      </w:r>
      <w:r w:rsidRPr="00AC41F0">
        <w:rPr>
          <w:rFonts w:ascii="Times New Roman" w:hAnsi="Times New Roman" w:cs="Times New Roman"/>
          <w:szCs w:val="22"/>
        </w:rPr>
        <w:t xml:space="preserve"> Правительства Республики Хакасия от </w:t>
      </w:r>
      <w:r w:rsidRPr="00AC41F0">
        <w:rPr>
          <w:rFonts w:ascii="Times New Roman" w:hAnsi="Times New Roman" w:cs="Times New Roman"/>
          <w:iCs/>
          <w:szCs w:val="22"/>
        </w:rPr>
        <w:t>21</w:t>
      </w:r>
      <w:r w:rsidRPr="00AC41F0">
        <w:rPr>
          <w:rFonts w:ascii="Times New Roman" w:hAnsi="Times New Roman" w:cs="Times New Roman"/>
          <w:szCs w:val="22"/>
        </w:rPr>
        <w:t xml:space="preserve"> </w:t>
      </w:r>
      <w:r w:rsidRPr="00AC41F0">
        <w:rPr>
          <w:rFonts w:ascii="Times New Roman" w:hAnsi="Times New Roman" w:cs="Times New Roman"/>
          <w:iCs/>
          <w:szCs w:val="22"/>
        </w:rPr>
        <w:t>ноября</w:t>
      </w:r>
      <w:r w:rsidRPr="00AC41F0">
        <w:rPr>
          <w:rFonts w:ascii="Times New Roman" w:hAnsi="Times New Roman" w:cs="Times New Roman"/>
          <w:szCs w:val="22"/>
        </w:rPr>
        <w:t xml:space="preserve"> </w:t>
      </w:r>
      <w:r w:rsidRPr="00AC41F0">
        <w:rPr>
          <w:rFonts w:ascii="Times New Roman" w:hAnsi="Times New Roman" w:cs="Times New Roman"/>
          <w:iCs/>
          <w:szCs w:val="22"/>
        </w:rPr>
        <w:t>2017</w:t>
      </w:r>
      <w:r w:rsidRPr="00AC41F0">
        <w:rPr>
          <w:rFonts w:ascii="Times New Roman" w:hAnsi="Times New Roman" w:cs="Times New Roman"/>
          <w:szCs w:val="22"/>
        </w:rPr>
        <w:t> г. N </w:t>
      </w:r>
      <w:r w:rsidRPr="00AC41F0">
        <w:rPr>
          <w:rFonts w:ascii="Times New Roman" w:hAnsi="Times New Roman" w:cs="Times New Roman"/>
          <w:iCs/>
          <w:szCs w:val="22"/>
        </w:rPr>
        <w:t>597</w:t>
      </w:r>
      <w:r>
        <w:rPr>
          <w:rFonts w:ascii="Times New Roman" w:hAnsi="Times New Roman" w:cs="Times New Roman"/>
          <w:iCs/>
          <w:szCs w:val="22"/>
        </w:rPr>
        <w:t xml:space="preserve"> </w:t>
      </w:r>
      <w:r w:rsidRPr="00AC41F0">
        <w:rPr>
          <w:rFonts w:ascii="Times New Roman" w:hAnsi="Times New Roman" w:cs="Times New Roman"/>
          <w:szCs w:val="22"/>
        </w:rPr>
        <w:t>"О внесении изменений в постановление Правительства Республики Хакасия от 08.02.2011 N 51 "О сроке проведения государственной экспертизы проектной документации и (или) результатов инженерных изысканий"</w:t>
      </w:r>
      <w:r>
        <w:rPr>
          <w:rFonts w:ascii="Times New Roman" w:hAnsi="Times New Roman" w:cs="Times New Roman"/>
          <w:szCs w:val="22"/>
        </w:rPr>
        <w:t>.</w:t>
      </w:r>
    </w:p>
    <w:p w:rsidR="00FF2D62" w:rsidRPr="00F24913" w:rsidRDefault="00FF2D62" w:rsidP="00F2491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EC605A" w:rsidRPr="009C502F" w:rsidRDefault="00EC605A" w:rsidP="00F2491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Cs w:val="22"/>
          <w:lang w:eastAsia="en-US"/>
        </w:rPr>
      </w:pPr>
      <w:r w:rsidRPr="009C502F">
        <w:rPr>
          <w:rFonts w:ascii="Times New Roman" w:eastAsiaTheme="minorHAnsi" w:hAnsi="Times New Roman" w:cs="Times New Roman"/>
          <w:b/>
          <w:szCs w:val="22"/>
          <w:lang w:eastAsia="en-US"/>
        </w:rPr>
        <w:t>3.Технические и организационные требования к рабочему месту заявителя</w:t>
      </w:r>
    </w:p>
    <w:p w:rsidR="00EC605A" w:rsidRPr="00F24913" w:rsidRDefault="00EC605A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EC605A" w:rsidRPr="00F24913" w:rsidRDefault="00EC605A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 xml:space="preserve">3.1. Для подачи документов на государственную экспертизу в электронной форме на компьютере заявителя должно быть установлено следующее программное обеспечение: </w:t>
      </w:r>
    </w:p>
    <w:p w:rsidR="00EC605A" w:rsidRPr="00F24913" w:rsidRDefault="00EC605A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>3.1.1.</w:t>
      </w:r>
      <w:r w:rsidR="00BF2292" w:rsidRPr="00BF2292">
        <w:rPr>
          <w:rFonts w:ascii="Times New Roman" w:hAnsi="Times New Roman" w:cs="Times New Roman"/>
        </w:rPr>
        <w:t xml:space="preserve"> </w:t>
      </w:r>
      <w:r w:rsidR="00BF2292" w:rsidRPr="00746AB4">
        <w:rPr>
          <w:rFonts w:ascii="Times New Roman" w:hAnsi="Times New Roman" w:cs="Times New Roman"/>
        </w:rPr>
        <w:t>Интернет-браузер</w:t>
      </w:r>
      <w:r w:rsidR="00BF2292">
        <w:rPr>
          <w:rFonts w:ascii="Times New Roman" w:hAnsi="Times New Roman" w:cs="Times New Roman"/>
        </w:rPr>
        <w:t xml:space="preserve"> </w:t>
      </w:r>
      <w:r w:rsidR="00BF2292">
        <w:rPr>
          <w:rFonts w:ascii="Times New Roman" w:hAnsi="Times New Roman" w:cs="Times New Roman"/>
          <w:lang w:val="en-US"/>
        </w:rPr>
        <w:t>Internet</w:t>
      </w:r>
      <w:r w:rsidR="00BF2292" w:rsidRPr="009614C7">
        <w:rPr>
          <w:rFonts w:ascii="Times New Roman" w:hAnsi="Times New Roman" w:cs="Times New Roman"/>
        </w:rPr>
        <w:t xml:space="preserve"> </w:t>
      </w:r>
      <w:r w:rsidR="00BF2292">
        <w:rPr>
          <w:rFonts w:ascii="Times New Roman" w:hAnsi="Times New Roman" w:cs="Times New Roman"/>
          <w:lang w:val="en-US"/>
        </w:rPr>
        <w:t>Explorer</w:t>
      </w:r>
      <w:r w:rsidR="00BF2292" w:rsidRPr="009614C7">
        <w:rPr>
          <w:rFonts w:ascii="Times New Roman" w:hAnsi="Times New Roman" w:cs="Times New Roman"/>
        </w:rPr>
        <w:t xml:space="preserve"> </w:t>
      </w:r>
      <w:r w:rsidR="00BF2292">
        <w:rPr>
          <w:rFonts w:ascii="Times New Roman" w:hAnsi="Times New Roman" w:cs="Times New Roman"/>
        </w:rPr>
        <w:t>версия не ниже 10</w:t>
      </w:r>
      <w:r w:rsidRPr="00F24913">
        <w:rPr>
          <w:rFonts w:ascii="Times New Roman" w:eastAsiaTheme="minorHAnsi" w:hAnsi="Times New Roman" w:cs="Times New Roman"/>
          <w:szCs w:val="22"/>
          <w:lang w:eastAsia="en-US"/>
        </w:rPr>
        <w:t xml:space="preserve">; </w:t>
      </w:r>
    </w:p>
    <w:p w:rsidR="00EC605A" w:rsidRPr="00F24913" w:rsidRDefault="00EC605A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 xml:space="preserve">3.1.2.Средства для создания документов; </w:t>
      </w:r>
    </w:p>
    <w:p w:rsidR="00EC605A" w:rsidRPr="00F24913" w:rsidRDefault="00EC605A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 xml:space="preserve">3.1.3.Средства сжатия (упаковки) файлов; </w:t>
      </w:r>
    </w:p>
    <w:p w:rsidR="00EC605A" w:rsidRPr="00F24913" w:rsidRDefault="00EC605A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>3.1.4.Средства криптографической защиты информации (СКЗИ)  (</w:t>
      </w:r>
      <w:proofErr w:type="spellStart"/>
      <w:r w:rsidRPr="00F24913">
        <w:rPr>
          <w:rFonts w:ascii="Times New Roman" w:eastAsiaTheme="minorHAnsi" w:hAnsi="Times New Roman" w:cs="Times New Roman"/>
          <w:szCs w:val="22"/>
          <w:lang w:eastAsia="en-US"/>
        </w:rPr>
        <w:t>КриптоПро</w:t>
      </w:r>
      <w:proofErr w:type="spellEnd"/>
      <w:r w:rsidRPr="00F24913">
        <w:rPr>
          <w:rFonts w:ascii="Times New Roman" w:eastAsiaTheme="minorHAnsi" w:hAnsi="Times New Roman" w:cs="Times New Roman"/>
          <w:szCs w:val="22"/>
          <w:lang w:eastAsia="en-US"/>
        </w:rPr>
        <w:t xml:space="preserve"> CSP версии не ниже 2.6);</w:t>
      </w:r>
    </w:p>
    <w:p w:rsidR="00EC605A" w:rsidRPr="00F24913" w:rsidRDefault="00EC605A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>3.1.</w:t>
      </w:r>
      <w:r w:rsidR="00BF2292">
        <w:rPr>
          <w:rFonts w:ascii="Times New Roman" w:eastAsiaTheme="minorHAnsi" w:hAnsi="Times New Roman" w:cs="Times New Roman"/>
          <w:szCs w:val="22"/>
          <w:lang w:eastAsia="en-US"/>
        </w:rPr>
        <w:t>5</w:t>
      </w:r>
      <w:r w:rsidRPr="00F24913">
        <w:rPr>
          <w:rFonts w:ascii="Times New Roman" w:eastAsiaTheme="minorHAnsi" w:hAnsi="Times New Roman" w:cs="Times New Roman"/>
          <w:szCs w:val="22"/>
          <w:lang w:eastAsia="en-US"/>
        </w:rPr>
        <w:t>.Наличие доступа в Интернет;</w:t>
      </w:r>
    </w:p>
    <w:p w:rsidR="00EC605A" w:rsidRDefault="00EC605A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>3</w:t>
      </w:r>
      <w:r w:rsidR="00A93870" w:rsidRPr="00F24913">
        <w:rPr>
          <w:rFonts w:ascii="Times New Roman" w:eastAsiaTheme="minorHAnsi" w:hAnsi="Times New Roman" w:cs="Times New Roman"/>
          <w:szCs w:val="22"/>
          <w:lang w:eastAsia="en-US"/>
        </w:rPr>
        <w:t>.1.</w:t>
      </w:r>
      <w:r w:rsidR="00BF2292">
        <w:rPr>
          <w:rFonts w:ascii="Times New Roman" w:eastAsiaTheme="minorHAnsi" w:hAnsi="Times New Roman" w:cs="Times New Roman"/>
          <w:szCs w:val="22"/>
          <w:lang w:eastAsia="en-US"/>
        </w:rPr>
        <w:t>6</w:t>
      </w:r>
      <w:r w:rsidR="00A93870" w:rsidRPr="00F24913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F24913">
        <w:rPr>
          <w:rFonts w:ascii="Times New Roman" w:eastAsiaTheme="minorHAnsi" w:hAnsi="Times New Roman" w:cs="Times New Roman"/>
          <w:szCs w:val="22"/>
          <w:lang w:eastAsia="en-US"/>
        </w:rPr>
        <w:t xml:space="preserve">Средства для конвертирования в формат </w:t>
      </w:r>
      <w:proofErr w:type="spellStart"/>
      <w:r w:rsidRPr="00F24913">
        <w:rPr>
          <w:rFonts w:ascii="Times New Roman" w:eastAsiaTheme="minorHAnsi" w:hAnsi="Times New Roman" w:cs="Times New Roman"/>
          <w:szCs w:val="22"/>
          <w:lang w:eastAsia="en-US"/>
        </w:rPr>
        <w:t>pdf</w:t>
      </w:r>
      <w:proofErr w:type="spellEnd"/>
      <w:r w:rsidRPr="00F24913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267A0E" w:rsidRDefault="00267A0E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67A0E" w:rsidRPr="00F24913" w:rsidRDefault="00267A0E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bookmarkStart w:id="1" w:name="_GoBack"/>
      <w:bookmarkEnd w:id="1"/>
    </w:p>
    <w:p w:rsidR="00EC605A" w:rsidRPr="00F24913" w:rsidRDefault="00A93870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3.2.</w:t>
      </w:r>
      <w:r w:rsidR="00EC605A" w:rsidRPr="00F24913">
        <w:rPr>
          <w:rFonts w:ascii="Times New Roman" w:eastAsiaTheme="minorHAnsi" w:hAnsi="Times New Roman" w:cs="Times New Roman"/>
          <w:szCs w:val="22"/>
          <w:lang w:eastAsia="en-US"/>
        </w:rPr>
        <w:t>В случае отсутствия у заявителя доступа к сети Интернет, заявитель может воспользоваться оборудованным компьютером, расположенном в Учреждении.</w:t>
      </w:r>
    </w:p>
    <w:p w:rsidR="00EC605A" w:rsidRPr="00F24913" w:rsidRDefault="00A93870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>3.3.</w:t>
      </w:r>
      <w:r w:rsidR="00EC605A" w:rsidRPr="00F24913">
        <w:rPr>
          <w:rFonts w:ascii="Times New Roman" w:eastAsiaTheme="minorHAnsi" w:hAnsi="Times New Roman" w:cs="Times New Roman"/>
          <w:szCs w:val="22"/>
          <w:lang w:eastAsia="en-US"/>
        </w:rPr>
        <w:t xml:space="preserve">Доступ в Систему осуществляется через </w:t>
      </w:r>
      <w:r w:rsidR="00BB3BEF">
        <w:rPr>
          <w:rFonts w:ascii="Times New Roman" w:eastAsiaTheme="minorHAnsi" w:hAnsi="Times New Roman" w:cs="Times New Roman"/>
          <w:szCs w:val="22"/>
          <w:lang w:eastAsia="en-US"/>
        </w:rPr>
        <w:t>Личный кабинет</w:t>
      </w:r>
      <w:r w:rsidR="006A58FC" w:rsidRPr="00F24913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177BA1">
        <w:rPr>
          <w:rFonts w:ascii="Times New Roman" w:eastAsiaTheme="minorHAnsi" w:hAnsi="Times New Roman" w:cs="Times New Roman"/>
          <w:szCs w:val="22"/>
          <w:lang w:eastAsia="en-US"/>
        </w:rPr>
        <w:t>«</w:t>
      </w:r>
      <w:r w:rsidR="00BB3BEF">
        <w:rPr>
          <w:rFonts w:ascii="Times New Roman" w:hAnsi="Times New Roman" w:cs="Times New Roman"/>
          <w:szCs w:val="22"/>
        </w:rPr>
        <w:t>официального сайта</w:t>
      </w:r>
      <w:r w:rsidR="00177BA1">
        <w:rPr>
          <w:rFonts w:ascii="Times New Roman" w:hAnsi="Times New Roman" w:cs="Times New Roman"/>
          <w:szCs w:val="22"/>
        </w:rPr>
        <w:t>»</w:t>
      </w:r>
      <w:r w:rsidR="00BB3BEF">
        <w:rPr>
          <w:rFonts w:ascii="Times New Roman" w:hAnsi="Times New Roman" w:cs="Times New Roman"/>
          <w:szCs w:val="22"/>
        </w:rPr>
        <w:t xml:space="preserve"> АУ РХ «Госэкспертиза Хакасии» </w:t>
      </w:r>
      <w:hyperlink r:id="rId9" w:history="1">
        <w:r w:rsidR="00177BA1" w:rsidRPr="00632B4D">
          <w:rPr>
            <w:rStyle w:val="a5"/>
            <w:rFonts w:ascii="Times New Roman" w:eastAsiaTheme="minorHAnsi" w:hAnsi="Times New Roman" w:cs="Times New Roman"/>
            <w:szCs w:val="22"/>
            <w:lang w:eastAsia="en-US"/>
          </w:rPr>
          <w:t>http://www.gos-expert19.ru</w:t>
        </w:r>
      </w:hyperlink>
      <w:r w:rsidR="00177BA1">
        <w:rPr>
          <w:rFonts w:ascii="Times New Roman" w:hAnsi="Times New Roman" w:cs="Times New Roman"/>
          <w:szCs w:val="22"/>
        </w:rPr>
        <w:t xml:space="preserve"> (далее – «официальный сайт»)</w:t>
      </w:r>
    </w:p>
    <w:p w:rsidR="00EC605A" w:rsidRPr="00F24913" w:rsidRDefault="00A93870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>3.4.</w:t>
      </w:r>
      <w:r w:rsidR="00EC605A" w:rsidRPr="00F24913">
        <w:rPr>
          <w:rFonts w:ascii="Times New Roman" w:eastAsiaTheme="minorHAnsi" w:hAnsi="Times New Roman" w:cs="Times New Roman"/>
          <w:szCs w:val="22"/>
          <w:lang w:eastAsia="en-US"/>
        </w:rPr>
        <w:t xml:space="preserve">Для доступа </w:t>
      </w:r>
      <w:r w:rsidR="00BB3BEF">
        <w:rPr>
          <w:rFonts w:ascii="Times New Roman" w:eastAsiaTheme="minorHAnsi" w:hAnsi="Times New Roman" w:cs="Times New Roman"/>
          <w:szCs w:val="22"/>
          <w:lang w:eastAsia="en-US"/>
        </w:rPr>
        <w:t>к Личному кабинету</w:t>
      </w:r>
      <w:r w:rsidR="00EC605A" w:rsidRPr="00F24913">
        <w:rPr>
          <w:rFonts w:ascii="Times New Roman" w:eastAsiaTheme="minorHAnsi" w:hAnsi="Times New Roman" w:cs="Times New Roman"/>
          <w:szCs w:val="22"/>
          <w:lang w:eastAsia="en-US"/>
        </w:rPr>
        <w:t xml:space="preserve"> заявитель должен быть зарегистрирован (иметь подтвержденную учетную запись) на </w:t>
      </w:r>
      <w:r w:rsidR="00BB3BEF">
        <w:rPr>
          <w:rFonts w:ascii="Times New Roman" w:eastAsiaTheme="minorHAnsi" w:hAnsi="Times New Roman" w:cs="Times New Roman"/>
          <w:szCs w:val="22"/>
          <w:lang w:eastAsia="en-US"/>
        </w:rPr>
        <w:t>Сайте</w:t>
      </w:r>
      <w:r w:rsidR="00EC605A" w:rsidRPr="00F24913">
        <w:rPr>
          <w:rFonts w:ascii="Times New Roman" w:eastAsiaTheme="minorHAnsi" w:hAnsi="Times New Roman" w:cs="Times New Roman"/>
          <w:szCs w:val="22"/>
          <w:lang w:eastAsia="en-US"/>
        </w:rPr>
        <w:t xml:space="preserve"> как юридическое лицо, если заявителем является юридическое лицо, или как физическое лицо, если заявителем является физическое лицо.</w:t>
      </w:r>
    </w:p>
    <w:p w:rsidR="00EC605A" w:rsidRPr="00F24913" w:rsidRDefault="00A93870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>3.5.</w:t>
      </w:r>
      <w:r w:rsidR="00EC605A" w:rsidRPr="00F24913">
        <w:rPr>
          <w:rFonts w:ascii="Times New Roman" w:eastAsiaTheme="minorHAnsi" w:hAnsi="Times New Roman" w:cs="Times New Roman"/>
          <w:szCs w:val="22"/>
          <w:lang w:eastAsia="en-US"/>
        </w:rPr>
        <w:t>Заявитель должен обладать усиленной квалифицированной электронной подписью (далее – электронная подпись).</w:t>
      </w:r>
    </w:p>
    <w:p w:rsidR="00EC605A" w:rsidRPr="00F24913" w:rsidRDefault="00EC605A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>Для формирования Личного кабинета Заявителя необходимо:</w:t>
      </w:r>
    </w:p>
    <w:p w:rsidR="00EC605A" w:rsidRPr="00F24913" w:rsidRDefault="00EC605A" w:rsidP="00BB3B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 xml:space="preserve">войти в личный кабинет </w:t>
      </w:r>
      <w:r w:rsidR="00BB3BEF" w:rsidRPr="00BB3BEF">
        <w:rPr>
          <w:rFonts w:ascii="Times New Roman" w:eastAsiaTheme="minorHAnsi" w:hAnsi="Times New Roman" w:cs="Times New Roman"/>
          <w:szCs w:val="22"/>
          <w:lang w:eastAsia="en-US"/>
        </w:rPr>
        <w:t>официального сайта АУ РХ «Госэкспертиза Хакасии</w:t>
      </w:r>
      <w:r w:rsidR="00BB3BEF">
        <w:rPr>
          <w:rFonts w:ascii="Times New Roman" w:eastAsiaTheme="minorHAnsi" w:hAnsi="Times New Roman" w:cs="Times New Roman"/>
          <w:szCs w:val="22"/>
          <w:lang w:eastAsia="en-US"/>
        </w:rPr>
        <w:t>»</w:t>
      </w:r>
      <w:r w:rsidRPr="00F24913">
        <w:rPr>
          <w:rFonts w:ascii="Times New Roman" w:eastAsiaTheme="minorHAnsi" w:hAnsi="Times New Roman" w:cs="Times New Roman"/>
          <w:szCs w:val="22"/>
          <w:lang w:eastAsia="en-US"/>
        </w:rPr>
        <w:t>;</w:t>
      </w:r>
    </w:p>
    <w:p w:rsidR="00EC605A" w:rsidRPr="00F24913" w:rsidRDefault="00EC605A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>нажать кнопку  «</w:t>
      </w:r>
      <w:r w:rsidR="0025590C">
        <w:rPr>
          <w:rFonts w:ascii="Times New Roman" w:eastAsiaTheme="minorHAnsi" w:hAnsi="Times New Roman" w:cs="Times New Roman"/>
          <w:szCs w:val="22"/>
          <w:lang w:eastAsia="en-US"/>
        </w:rPr>
        <w:t>Подать документы</w:t>
      </w:r>
      <w:r w:rsidRPr="00F24913">
        <w:rPr>
          <w:rFonts w:ascii="Times New Roman" w:eastAsiaTheme="minorHAnsi" w:hAnsi="Times New Roman" w:cs="Times New Roman"/>
          <w:szCs w:val="22"/>
          <w:lang w:eastAsia="en-US"/>
        </w:rPr>
        <w:t>»;</w:t>
      </w:r>
    </w:p>
    <w:p w:rsidR="00EC605A" w:rsidRPr="00F24913" w:rsidRDefault="00EC605A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24913">
        <w:rPr>
          <w:rFonts w:ascii="Times New Roman" w:eastAsiaTheme="minorHAnsi" w:hAnsi="Times New Roman" w:cs="Times New Roman"/>
          <w:szCs w:val="22"/>
          <w:lang w:eastAsia="en-US"/>
        </w:rPr>
        <w:t>заполнить все предлагаемые поля</w:t>
      </w:r>
      <w:r w:rsidR="00BB3BEF">
        <w:rPr>
          <w:rFonts w:ascii="Times New Roman" w:eastAsiaTheme="minorHAnsi" w:hAnsi="Times New Roman" w:cs="Times New Roman"/>
          <w:szCs w:val="22"/>
          <w:lang w:eastAsia="en-US"/>
        </w:rPr>
        <w:t xml:space="preserve"> и загрузить документацию</w:t>
      </w:r>
      <w:r w:rsidRPr="00F24913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EC605A" w:rsidRPr="009C502F" w:rsidRDefault="00EC605A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6A58FC" w:rsidRPr="009C502F" w:rsidRDefault="00630B42" w:rsidP="00F2491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Cs w:val="22"/>
          <w:lang w:eastAsia="en-US"/>
        </w:rPr>
      </w:pPr>
      <w:r w:rsidRPr="009C502F">
        <w:rPr>
          <w:rFonts w:ascii="Times New Roman" w:eastAsiaTheme="minorHAnsi" w:hAnsi="Times New Roman" w:cs="Times New Roman"/>
          <w:b/>
          <w:szCs w:val="22"/>
          <w:lang w:eastAsia="en-US"/>
        </w:rPr>
        <w:t>4</w:t>
      </w:r>
      <w:r w:rsidR="00EC605A" w:rsidRPr="009C502F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. Требования к документам, представляемым </w:t>
      </w:r>
      <w:proofErr w:type="gramStart"/>
      <w:r w:rsidR="00EC605A" w:rsidRPr="009C502F">
        <w:rPr>
          <w:rFonts w:ascii="Times New Roman" w:eastAsiaTheme="minorHAnsi" w:hAnsi="Times New Roman" w:cs="Times New Roman"/>
          <w:b/>
          <w:szCs w:val="22"/>
          <w:lang w:eastAsia="en-US"/>
        </w:rPr>
        <w:t>для</w:t>
      </w:r>
      <w:proofErr w:type="gramEnd"/>
      <w:r w:rsidR="00EC605A" w:rsidRPr="009C502F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</w:t>
      </w:r>
    </w:p>
    <w:p w:rsidR="00EC605A" w:rsidRPr="009C502F" w:rsidRDefault="00EC605A" w:rsidP="00F2491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Cs w:val="22"/>
          <w:lang w:eastAsia="en-US"/>
        </w:rPr>
      </w:pPr>
      <w:r w:rsidRPr="009C502F">
        <w:rPr>
          <w:rFonts w:ascii="Times New Roman" w:eastAsiaTheme="minorHAnsi" w:hAnsi="Times New Roman" w:cs="Times New Roman"/>
          <w:b/>
          <w:szCs w:val="22"/>
          <w:lang w:eastAsia="en-US"/>
        </w:rPr>
        <w:t>проведения государственной экспертизы</w:t>
      </w:r>
    </w:p>
    <w:p w:rsidR="00EC605A" w:rsidRPr="00F24913" w:rsidRDefault="00EC605A" w:rsidP="00F2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4.1. </w:t>
      </w:r>
      <w:r w:rsidRPr="00067332">
        <w:rPr>
          <w:rFonts w:ascii="Times New Roman" w:eastAsiaTheme="minorHAnsi" w:hAnsi="Times New Roman" w:cs="Times New Roman"/>
          <w:lang w:eastAsia="en-US"/>
        </w:rPr>
        <w:t xml:space="preserve">Для получения услуг электронные документы представляются в виде файлов в формате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xml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 (за исключением случаев, установленных </w:t>
      </w:r>
      <w:hyperlink r:id="rId10" w:anchor="/document/71753298/entry/1003" w:history="1">
        <w:r w:rsidRPr="00067332">
          <w:rPr>
            <w:rStyle w:val="a5"/>
            <w:rFonts w:ascii="Times New Roman" w:eastAsiaTheme="minorHAnsi" w:hAnsi="Times New Roman" w:cs="Times New Roman"/>
            <w:lang w:eastAsia="en-US"/>
          </w:rPr>
          <w:t xml:space="preserve">пунктом </w:t>
        </w:r>
        <w:r>
          <w:rPr>
            <w:rStyle w:val="a5"/>
            <w:rFonts w:ascii="Times New Roman" w:eastAsiaTheme="minorHAnsi" w:hAnsi="Times New Roman" w:cs="Times New Roman"/>
            <w:lang w:eastAsia="en-US"/>
          </w:rPr>
          <w:t>4.2.</w:t>
        </w:r>
      </w:hyperlink>
      <w:r w:rsidRPr="00067332">
        <w:rPr>
          <w:rFonts w:ascii="Times New Roman" w:eastAsiaTheme="minorHAnsi" w:hAnsi="Times New Roman" w:cs="Times New Roman"/>
          <w:lang w:eastAsia="en-US"/>
        </w:rPr>
        <w:t xml:space="preserve"> настоящ</w:t>
      </w:r>
      <w:r>
        <w:rPr>
          <w:rFonts w:ascii="Times New Roman" w:eastAsiaTheme="minorHAnsi" w:hAnsi="Times New Roman" w:cs="Times New Roman"/>
          <w:lang w:eastAsia="en-US"/>
        </w:rPr>
        <w:t>его Регламента</w:t>
      </w:r>
      <w:r w:rsidRPr="00067332">
        <w:rPr>
          <w:rFonts w:ascii="Times New Roman" w:eastAsiaTheme="minorHAnsi" w:hAnsi="Times New Roman" w:cs="Times New Roman"/>
          <w:lang w:eastAsia="en-US"/>
        </w:rPr>
        <w:t>).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 xml:space="preserve">Схемы, подлежащие использованию для формирования документов в формате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xml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 (далее -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xml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-схемы), размещаются на </w:t>
      </w:r>
      <w:hyperlink r:id="rId11" w:tgtFrame="_blank" w:history="1">
        <w:r w:rsidRPr="00067332">
          <w:rPr>
            <w:rStyle w:val="a5"/>
            <w:rFonts w:ascii="Times New Roman" w:eastAsiaTheme="minorHAnsi" w:hAnsi="Times New Roman" w:cs="Times New Roman"/>
            <w:lang w:eastAsia="en-US"/>
          </w:rPr>
          <w:t>официальном сайте</w:t>
        </w:r>
      </w:hyperlink>
      <w:r w:rsidRPr="00067332">
        <w:rPr>
          <w:rFonts w:ascii="Times New Roman" w:eastAsiaTheme="minorHAnsi" w:hAnsi="Times New Roman" w:cs="Times New Roman"/>
          <w:lang w:eastAsia="en-US"/>
        </w:rPr>
        <w:t xml:space="preserve">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вводятся в действие по истечении трех месяцев со дня размещения.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 xml:space="preserve">После размещения на </w:t>
      </w:r>
      <w:hyperlink r:id="rId12" w:tgtFrame="_blank" w:history="1">
        <w:r w:rsidRPr="00067332">
          <w:rPr>
            <w:rStyle w:val="a5"/>
            <w:rFonts w:ascii="Times New Roman" w:eastAsiaTheme="minorHAnsi" w:hAnsi="Times New Roman" w:cs="Times New Roman"/>
            <w:lang w:eastAsia="en-US"/>
          </w:rPr>
          <w:t>официальном сайте</w:t>
        </w:r>
      </w:hyperlink>
      <w:r w:rsidRPr="00067332">
        <w:rPr>
          <w:rFonts w:ascii="Times New Roman" w:eastAsiaTheme="minorHAnsi" w:hAnsi="Times New Roman" w:cs="Times New Roman"/>
          <w:lang w:eastAsia="en-US"/>
        </w:rPr>
        <w:t xml:space="preserve"> Министерства в сети Интернет новой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xml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-схемы для соответствующего документа в течение трех месяцев со дня введения ее в действие обеспечивается доступ к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xml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>-схеме, прекратившей свое действие.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4.2.</w:t>
      </w:r>
      <w:r w:rsidRPr="00067332">
        <w:rPr>
          <w:rFonts w:ascii="Times New Roman" w:eastAsiaTheme="minorHAnsi" w:hAnsi="Times New Roman" w:cs="Times New Roman"/>
          <w:lang w:eastAsia="en-US"/>
        </w:rPr>
        <w:t xml:space="preserve"> В случае если на </w:t>
      </w:r>
      <w:hyperlink r:id="rId13" w:tgtFrame="_blank" w:history="1">
        <w:r w:rsidRPr="00067332">
          <w:rPr>
            <w:rStyle w:val="a5"/>
            <w:rFonts w:ascii="Times New Roman" w:eastAsiaTheme="minorHAnsi" w:hAnsi="Times New Roman" w:cs="Times New Roman"/>
            <w:lang w:eastAsia="en-US"/>
          </w:rPr>
          <w:t>официальном сайте</w:t>
        </w:r>
      </w:hyperlink>
      <w:r w:rsidRPr="00067332">
        <w:rPr>
          <w:rFonts w:ascii="Times New Roman" w:eastAsiaTheme="minorHAnsi" w:hAnsi="Times New Roman" w:cs="Times New Roman"/>
          <w:lang w:eastAsia="en-US"/>
        </w:rPr>
        <w:t xml:space="preserve"> Министерства отсутствует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xml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-схема, </w:t>
      </w:r>
      <w:proofErr w:type="gramStart"/>
      <w:r w:rsidRPr="00067332">
        <w:rPr>
          <w:rFonts w:ascii="Times New Roman" w:eastAsiaTheme="minorHAnsi" w:hAnsi="Times New Roman" w:cs="Times New Roman"/>
          <w:lang w:eastAsia="en-US"/>
        </w:rPr>
        <w:t>подлежащая</w:t>
      </w:r>
      <w:proofErr w:type="gramEnd"/>
      <w:r w:rsidRPr="00067332">
        <w:rPr>
          <w:rFonts w:ascii="Times New Roman" w:eastAsiaTheme="minorHAnsi" w:hAnsi="Times New Roman" w:cs="Times New Roman"/>
          <w:lang w:eastAsia="en-US"/>
        </w:rPr>
        <w:t xml:space="preserve"> использованию для формирования соответствующего электронного документа, электронные документы представляются в следующих форматах: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 xml:space="preserve">а)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doc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docx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odt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r:id="rId14" w:anchor="/document/71753298/entry/10033" w:history="1">
        <w:r w:rsidRPr="00067332">
          <w:rPr>
            <w:rStyle w:val="a5"/>
            <w:rFonts w:ascii="Times New Roman" w:eastAsiaTheme="minorHAnsi" w:hAnsi="Times New Roman" w:cs="Times New Roman"/>
            <w:lang w:eastAsia="en-US"/>
          </w:rPr>
          <w:t>подпункте "в"</w:t>
        </w:r>
      </w:hyperlink>
      <w:r w:rsidRPr="00067332">
        <w:rPr>
          <w:rFonts w:ascii="Times New Roman" w:eastAsiaTheme="minorHAnsi" w:hAnsi="Times New Roman" w:cs="Times New Roman"/>
          <w:lang w:eastAsia="en-US"/>
        </w:rPr>
        <w:t xml:space="preserve"> настоящего пункта);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 xml:space="preserve">б)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pdf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r:id="rId15" w:anchor="/document/71753298/entry/10033" w:history="1">
        <w:r w:rsidRPr="00067332">
          <w:rPr>
            <w:rStyle w:val="a5"/>
            <w:rFonts w:ascii="Times New Roman" w:eastAsiaTheme="minorHAnsi" w:hAnsi="Times New Roman" w:cs="Times New Roman"/>
            <w:lang w:eastAsia="en-US"/>
          </w:rPr>
          <w:t>подпункте "в"</w:t>
        </w:r>
      </w:hyperlink>
      <w:r w:rsidRPr="00067332">
        <w:rPr>
          <w:rFonts w:ascii="Times New Roman" w:eastAsiaTheme="minorHAnsi" w:hAnsi="Times New Roman" w:cs="Times New Roman"/>
          <w:lang w:eastAsia="en-US"/>
        </w:rPr>
        <w:t xml:space="preserve"> настоящего пункта), а также документов с графическим содержанием;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 xml:space="preserve">в)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xls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xlsx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ods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>4.</w:t>
      </w:r>
      <w:r>
        <w:rPr>
          <w:rFonts w:ascii="Times New Roman" w:eastAsiaTheme="minorHAnsi" w:hAnsi="Times New Roman" w:cs="Times New Roman"/>
          <w:lang w:eastAsia="en-US"/>
        </w:rPr>
        <w:t>3.</w:t>
      </w:r>
      <w:r w:rsidRPr="00067332">
        <w:rPr>
          <w:rFonts w:ascii="Times New Roman" w:eastAsiaTheme="minorHAnsi" w:hAnsi="Times New Roman" w:cs="Times New Roman"/>
          <w:lang w:eastAsia="en-US"/>
        </w:rPr>
        <w:t xml:space="preserve"> Электронные документы, представляемые в форматах, предусмотренных </w:t>
      </w:r>
      <w:hyperlink r:id="rId16" w:anchor="/document/71753298/entry/1003" w:history="1">
        <w:r w:rsidRPr="00067332">
          <w:rPr>
            <w:rStyle w:val="a5"/>
            <w:rFonts w:ascii="Times New Roman" w:eastAsiaTheme="minorHAnsi" w:hAnsi="Times New Roman" w:cs="Times New Roman"/>
            <w:lang w:eastAsia="en-US"/>
          </w:rPr>
          <w:t xml:space="preserve">пунктом </w:t>
        </w:r>
        <w:r>
          <w:rPr>
            <w:rStyle w:val="a5"/>
            <w:rFonts w:ascii="Times New Roman" w:eastAsiaTheme="minorHAnsi" w:hAnsi="Times New Roman" w:cs="Times New Roman"/>
            <w:lang w:eastAsia="en-US"/>
          </w:rPr>
          <w:t>4.2.</w:t>
        </w:r>
      </w:hyperlink>
      <w:r w:rsidRPr="00067332">
        <w:rPr>
          <w:rFonts w:ascii="Times New Roman" w:eastAsiaTheme="minorHAnsi" w:hAnsi="Times New Roman" w:cs="Times New Roman"/>
          <w:lang w:eastAsia="en-US"/>
        </w:rPr>
        <w:t xml:space="preserve"> настоящ</w:t>
      </w:r>
      <w:r>
        <w:rPr>
          <w:rFonts w:ascii="Times New Roman" w:eastAsiaTheme="minorHAnsi" w:hAnsi="Times New Roman" w:cs="Times New Roman"/>
          <w:lang w:eastAsia="en-US"/>
        </w:rPr>
        <w:t>его</w:t>
      </w:r>
      <w:r w:rsidRPr="00067332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Регламента</w:t>
      </w:r>
      <w:r w:rsidRPr="00067332">
        <w:rPr>
          <w:rFonts w:ascii="Times New Roman" w:eastAsiaTheme="minorHAnsi" w:hAnsi="Times New Roman" w:cs="Times New Roman"/>
          <w:lang w:eastAsia="en-US"/>
        </w:rPr>
        <w:t>, должны: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 xml:space="preserve">а) формироваться способом, не предусматривающим сканирование документа на бумажном носителе (за исключением случаев, предусмотренных </w:t>
      </w:r>
      <w:hyperlink r:id="rId17" w:anchor="/document/71753298/entry/1005" w:history="1">
        <w:r w:rsidRPr="00067332">
          <w:rPr>
            <w:rStyle w:val="a5"/>
            <w:rFonts w:ascii="Times New Roman" w:eastAsiaTheme="minorHAnsi" w:hAnsi="Times New Roman" w:cs="Times New Roman"/>
            <w:lang w:eastAsia="en-US"/>
          </w:rPr>
          <w:t xml:space="preserve">пунктом </w:t>
        </w:r>
        <w:r>
          <w:rPr>
            <w:rStyle w:val="a5"/>
            <w:rFonts w:ascii="Times New Roman" w:eastAsiaTheme="minorHAnsi" w:hAnsi="Times New Roman" w:cs="Times New Roman"/>
            <w:lang w:eastAsia="en-US"/>
          </w:rPr>
          <w:t>4.4.</w:t>
        </w:r>
      </w:hyperlink>
      <w:r w:rsidRPr="00067332">
        <w:rPr>
          <w:rFonts w:ascii="Times New Roman" w:eastAsiaTheme="minorHAnsi" w:hAnsi="Times New Roman" w:cs="Times New Roman"/>
          <w:lang w:eastAsia="en-US"/>
        </w:rPr>
        <w:t xml:space="preserve"> настоящ</w:t>
      </w:r>
      <w:r>
        <w:rPr>
          <w:rFonts w:ascii="Times New Roman" w:eastAsiaTheme="minorHAnsi" w:hAnsi="Times New Roman" w:cs="Times New Roman"/>
          <w:lang w:eastAsia="en-US"/>
        </w:rPr>
        <w:t>его Регламента</w:t>
      </w:r>
      <w:r w:rsidRPr="00067332">
        <w:rPr>
          <w:rFonts w:ascii="Times New Roman" w:eastAsiaTheme="minorHAnsi" w:hAnsi="Times New Roman" w:cs="Times New Roman"/>
          <w:lang w:eastAsia="en-US"/>
        </w:rPr>
        <w:t>);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>б) состоять из одного или нескольких файлов, каждый из которых содержит текстовую и (или) графическую информацию;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>в)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>д) формироваться для каждого раздела (подраздела) проектной документации и содержать в названии слова "Раздел ПД N", а также "подраздел ПД N" (для подраздела в составе раздела) с указанием порядкового номера раздела, подраздела;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>е) 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4.4.</w:t>
      </w:r>
      <w:r w:rsidRPr="00067332">
        <w:rPr>
          <w:rFonts w:ascii="Times New Roman" w:eastAsiaTheme="minorHAnsi" w:hAnsi="Times New Roman" w:cs="Times New Roman"/>
          <w:lang w:eastAsia="en-US"/>
        </w:rPr>
        <w:t xml:space="preserve"> При наличии в проектной документации документов, подлежащих представлению в форматах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xml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 или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xls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xlsx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ods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, такие документы формируются в виде отдельного электронного документа с соблюдением правил наименования, предусмотренных </w:t>
      </w:r>
      <w:hyperlink r:id="rId18" w:anchor="/document/71753298/entry/1004" w:history="1">
        <w:r w:rsidRPr="00067332">
          <w:rPr>
            <w:rStyle w:val="a5"/>
            <w:rFonts w:ascii="Times New Roman" w:eastAsiaTheme="minorHAnsi" w:hAnsi="Times New Roman" w:cs="Times New Roman"/>
            <w:lang w:eastAsia="en-US"/>
          </w:rPr>
          <w:t>пунктом 4</w:t>
        </w:r>
      </w:hyperlink>
      <w:r>
        <w:rPr>
          <w:rFonts w:ascii="Times New Roman" w:eastAsiaTheme="minorHAnsi" w:hAnsi="Times New Roman" w:cs="Times New Roman"/>
          <w:lang w:eastAsia="en-US"/>
        </w:rPr>
        <w:t>.3.</w:t>
      </w:r>
      <w:r w:rsidRPr="00067332">
        <w:rPr>
          <w:rFonts w:ascii="Times New Roman" w:eastAsiaTheme="minorHAnsi" w:hAnsi="Times New Roman" w:cs="Times New Roman"/>
          <w:lang w:eastAsia="en-US"/>
        </w:rPr>
        <w:t xml:space="preserve"> настоящ</w:t>
      </w:r>
      <w:r>
        <w:rPr>
          <w:rFonts w:ascii="Times New Roman" w:eastAsiaTheme="minorHAnsi" w:hAnsi="Times New Roman" w:cs="Times New Roman"/>
          <w:lang w:eastAsia="en-US"/>
        </w:rPr>
        <w:t>его</w:t>
      </w:r>
      <w:r w:rsidRPr="00067332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Регламента</w:t>
      </w:r>
      <w:r w:rsidRPr="00067332">
        <w:rPr>
          <w:rFonts w:ascii="Times New Roman" w:eastAsiaTheme="minorHAnsi" w:hAnsi="Times New Roman" w:cs="Times New Roman"/>
          <w:lang w:eastAsia="en-US"/>
        </w:rPr>
        <w:t>.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4.5.</w:t>
      </w:r>
      <w:r w:rsidRPr="00067332">
        <w:rPr>
          <w:rFonts w:ascii="Times New Roman" w:eastAsiaTheme="minorHAnsi" w:hAnsi="Times New Roman" w:cs="Times New Roman"/>
          <w:lang w:eastAsia="en-US"/>
        </w:rPr>
        <w:t> </w:t>
      </w:r>
      <w:proofErr w:type="gramStart"/>
      <w:r w:rsidRPr="00067332">
        <w:rPr>
          <w:rFonts w:ascii="Times New Roman" w:eastAsiaTheme="minorHAnsi" w:hAnsi="Times New Roman" w:cs="Times New Roman"/>
          <w:lang w:eastAsia="en-US"/>
        </w:rPr>
        <w:t xml:space="preserve">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</w:t>
      </w:r>
      <w:hyperlink r:id="rId19" w:anchor="/document/71753298/entry/1007" w:history="1">
        <w:r w:rsidRPr="00067332">
          <w:rPr>
            <w:rStyle w:val="a5"/>
            <w:rFonts w:ascii="Times New Roman" w:eastAsiaTheme="minorHAnsi" w:hAnsi="Times New Roman" w:cs="Times New Roman"/>
            <w:lang w:eastAsia="en-US"/>
          </w:rPr>
          <w:t xml:space="preserve">пунктом </w:t>
        </w:r>
        <w:r>
          <w:rPr>
            <w:rStyle w:val="a5"/>
            <w:rFonts w:ascii="Times New Roman" w:eastAsiaTheme="minorHAnsi" w:hAnsi="Times New Roman" w:cs="Times New Roman"/>
            <w:lang w:eastAsia="en-US"/>
          </w:rPr>
          <w:t>4.6.</w:t>
        </w:r>
      </w:hyperlink>
      <w:r w:rsidRPr="00067332">
        <w:rPr>
          <w:rFonts w:ascii="Times New Roman" w:eastAsiaTheme="minorHAnsi" w:hAnsi="Times New Roman" w:cs="Times New Roman"/>
          <w:lang w:eastAsia="en-US"/>
        </w:rPr>
        <w:t xml:space="preserve"> настоящ</w:t>
      </w:r>
      <w:r>
        <w:rPr>
          <w:rFonts w:ascii="Times New Roman" w:eastAsiaTheme="minorHAnsi" w:hAnsi="Times New Roman" w:cs="Times New Roman"/>
          <w:lang w:eastAsia="en-US"/>
        </w:rPr>
        <w:t>его</w:t>
      </w:r>
      <w:r w:rsidRPr="00067332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Регламента</w:t>
      </w:r>
      <w:r w:rsidRPr="00067332">
        <w:rPr>
          <w:rFonts w:ascii="Times New Roman" w:eastAsiaTheme="minorHAnsi" w:hAnsi="Times New Roman" w:cs="Times New Roman"/>
          <w:lang w:eastAsia="en-US"/>
        </w:rPr>
        <w:t xml:space="preserve">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dpi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 (масштаб 1:1) с</w:t>
      </w:r>
      <w:proofErr w:type="gramEnd"/>
      <w:r w:rsidRPr="00067332">
        <w:rPr>
          <w:rFonts w:ascii="Times New Roman" w:eastAsiaTheme="minorHAnsi" w:hAnsi="Times New Roman" w:cs="Times New Roman"/>
          <w:lang w:eastAsia="en-US"/>
        </w:rPr>
        <w:t xml:space="preserve"> использованием следующих режимов: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>а) "черно-белый" (при отсутствии в документе графических изображений и (или) цветного текста);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067332">
        <w:rPr>
          <w:rFonts w:ascii="Times New Roman" w:eastAsiaTheme="minorHAnsi" w:hAnsi="Times New Roman" w:cs="Times New Roman"/>
          <w:lang w:eastAsia="en-US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4.6.</w:t>
      </w:r>
      <w:r w:rsidRPr="00067332">
        <w:rPr>
          <w:rFonts w:ascii="Times New Roman" w:eastAsiaTheme="minorHAnsi" w:hAnsi="Times New Roman" w:cs="Times New Roman"/>
          <w:lang w:eastAsia="en-US"/>
        </w:rPr>
        <w:t xml:space="preserve"> Представляемые электронные документы подписываются с использованием усиленной </w:t>
      </w:r>
      <w:hyperlink r:id="rId20" w:anchor="/document/12184522/entry/54" w:history="1">
        <w:r w:rsidRPr="00067332">
          <w:rPr>
            <w:rStyle w:val="a5"/>
            <w:rFonts w:ascii="Times New Roman" w:eastAsiaTheme="minorHAnsi" w:hAnsi="Times New Roman" w:cs="Times New Roman"/>
            <w:lang w:eastAsia="en-US"/>
          </w:rPr>
          <w:t>квалифицированной электронной подписи</w:t>
        </w:r>
      </w:hyperlink>
      <w:r w:rsidRPr="00067332">
        <w:rPr>
          <w:rFonts w:ascii="Times New Roman" w:eastAsiaTheme="minorHAnsi" w:hAnsi="Times New Roman" w:cs="Times New Roman"/>
          <w:lang w:eastAsia="en-US"/>
        </w:rPr>
        <w:t xml:space="preserve"> (далее - электронная подпись) лицами, обладающими полномочиями на их подписание в соответствии с законодательством Российской Федерации, а в случаях, предусмотренных </w:t>
      </w:r>
      <w:hyperlink r:id="rId21" w:anchor="/document/71753298/entry/1006" w:history="1">
        <w:r w:rsidRPr="00067332">
          <w:rPr>
            <w:rStyle w:val="a5"/>
            <w:rFonts w:ascii="Times New Roman" w:eastAsiaTheme="minorHAnsi" w:hAnsi="Times New Roman" w:cs="Times New Roman"/>
            <w:lang w:eastAsia="en-US"/>
          </w:rPr>
          <w:t xml:space="preserve">пунктом </w:t>
        </w:r>
        <w:r>
          <w:rPr>
            <w:rStyle w:val="a5"/>
            <w:rFonts w:ascii="Times New Roman" w:eastAsiaTheme="minorHAnsi" w:hAnsi="Times New Roman" w:cs="Times New Roman"/>
            <w:lang w:eastAsia="en-US"/>
          </w:rPr>
          <w:t>4.5.</w:t>
        </w:r>
      </w:hyperlink>
      <w:r w:rsidRPr="00067332">
        <w:rPr>
          <w:rFonts w:ascii="Times New Roman" w:eastAsiaTheme="minorHAnsi" w:hAnsi="Times New Roman" w:cs="Times New Roman"/>
          <w:lang w:eastAsia="en-US"/>
        </w:rPr>
        <w:t xml:space="preserve"> настоящ</w:t>
      </w:r>
      <w:r>
        <w:rPr>
          <w:rFonts w:ascii="Times New Roman" w:eastAsiaTheme="minorHAnsi" w:hAnsi="Times New Roman" w:cs="Times New Roman"/>
          <w:lang w:eastAsia="en-US"/>
        </w:rPr>
        <w:t>его</w:t>
      </w:r>
      <w:r w:rsidRPr="00067332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Регламента</w:t>
      </w:r>
      <w:r w:rsidRPr="00067332">
        <w:rPr>
          <w:rFonts w:ascii="Times New Roman" w:eastAsiaTheme="minorHAnsi" w:hAnsi="Times New Roman" w:cs="Times New Roman"/>
          <w:lang w:eastAsia="en-US"/>
        </w:rPr>
        <w:t>, - лицами, уполномоченными на представление документов для оказания услуг.</w:t>
      </w:r>
    </w:p>
    <w:p w:rsidR="00067332" w:rsidRPr="00067332" w:rsidRDefault="00067332" w:rsidP="00067332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67332">
        <w:rPr>
          <w:rFonts w:ascii="Times New Roman" w:eastAsiaTheme="minorHAnsi" w:hAnsi="Times New Roman" w:cs="Times New Roman"/>
          <w:lang w:eastAsia="en-US"/>
        </w:rPr>
        <w:t xml:space="preserve">Проектная документация, сформированная в форме электронного документа, подписывается лицами, участвующими в ее разработке, осуществлении </w:t>
      </w:r>
      <w:proofErr w:type="spellStart"/>
      <w:r w:rsidRPr="00067332">
        <w:rPr>
          <w:rFonts w:ascii="Times New Roman" w:eastAsiaTheme="minorHAnsi" w:hAnsi="Times New Roman" w:cs="Times New Roman"/>
          <w:lang w:eastAsia="en-US"/>
        </w:rPr>
        <w:t>нормоконтроля</w:t>
      </w:r>
      <w:proofErr w:type="spellEnd"/>
      <w:r w:rsidRPr="00067332">
        <w:rPr>
          <w:rFonts w:ascii="Times New Roman" w:eastAsiaTheme="minorHAnsi" w:hAnsi="Times New Roman" w:cs="Times New Roman"/>
          <w:lang w:eastAsia="en-US"/>
        </w:rPr>
        <w:t xml:space="preserve"> и согласовании, а в случае невозможности обеспечения их </w:t>
      </w:r>
      <w:hyperlink r:id="rId22" w:anchor="/document/12184522/entry/21" w:history="1">
        <w:r w:rsidRPr="00067332">
          <w:rPr>
            <w:rStyle w:val="a5"/>
            <w:rFonts w:ascii="Times New Roman" w:eastAsiaTheme="minorHAnsi" w:hAnsi="Times New Roman" w:cs="Times New Roman"/>
            <w:lang w:eastAsia="en-US"/>
          </w:rPr>
          <w:t>электронной подписью</w:t>
        </w:r>
      </w:hyperlink>
      <w:r w:rsidRPr="00067332">
        <w:rPr>
          <w:rFonts w:ascii="Times New Roman" w:eastAsiaTheme="minorHAnsi" w:hAnsi="Times New Roman" w:cs="Times New Roman"/>
          <w:lang w:eastAsia="en-US"/>
        </w:rPr>
        <w:t xml:space="preserve"> - на отдельные документы в составе проектной документации оформляется информационно-удостоверяющий лист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</w:t>
      </w:r>
      <w:proofErr w:type="gramEnd"/>
      <w:r w:rsidRPr="00067332">
        <w:rPr>
          <w:rFonts w:ascii="Times New Roman" w:eastAsiaTheme="minorHAnsi" w:hAnsi="Times New Roman" w:cs="Times New Roman"/>
          <w:lang w:eastAsia="en-US"/>
        </w:rPr>
        <w:t xml:space="preserve">. Такой информационно-удостоверяющий лист сканируется в соответствии с </w:t>
      </w:r>
      <w:hyperlink r:id="rId23" w:anchor="/document/71753298/entry/1006" w:history="1">
        <w:r w:rsidRPr="00067332">
          <w:rPr>
            <w:rStyle w:val="a5"/>
            <w:rFonts w:ascii="Times New Roman" w:eastAsiaTheme="minorHAnsi" w:hAnsi="Times New Roman" w:cs="Times New Roman"/>
            <w:lang w:eastAsia="en-US"/>
          </w:rPr>
          <w:t xml:space="preserve">пунктом </w:t>
        </w:r>
        <w:r>
          <w:rPr>
            <w:rStyle w:val="a5"/>
            <w:rFonts w:ascii="Times New Roman" w:eastAsiaTheme="minorHAnsi" w:hAnsi="Times New Roman" w:cs="Times New Roman"/>
            <w:lang w:eastAsia="en-US"/>
          </w:rPr>
          <w:t>4.5.</w:t>
        </w:r>
      </w:hyperlink>
      <w:r w:rsidRPr="00067332">
        <w:rPr>
          <w:rFonts w:ascii="Times New Roman" w:eastAsiaTheme="minorHAnsi" w:hAnsi="Times New Roman" w:cs="Times New Roman"/>
          <w:lang w:eastAsia="en-US"/>
        </w:rPr>
        <w:t xml:space="preserve"> настоящ</w:t>
      </w:r>
      <w:r>
        <w:rPr>
          <w:rFonts w:ascii="Times New Roman" w:eastAsiaTheme="minorHAnsi" w:hAnsi="Times New Roman" w:cs="Times New Roman"/>
          <w:lang w:eastAsia="en-US"/>
        </w:rPr>
        <w:t>его</w:t>
      </w:r>
      <w:r w:rsidRPr="00067332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Регламента, </w:t>
      </w:r>
      <w:r w:rsidRPr="00067332">
        <w:rPr>
          <w:rFonts w:ascii="Times New Roman" w:eastAsiaTheme="minorHAnsi" w:hAnsi="Times New Roman" w:cs="Times New Roman"/>
          <w:lang w:eastAsia="en-US"/>
        </w:rPr>
        <w:t>и сформированный по результатам сканирования электронный документ подписывается лицом, уполномоченным на предоставление документов для оказания услуг, с использованием электронной подписи.</w:t>
      </w:r>
    </w:p>
    <w:p w:rsidR="00EC605A" w:rsidRPr="00F24913" w:rsidRDefault="00EC605A" w:rsidP="00F2491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FF2D62" w:rsidRPr="009C502F" w:rsidRDefault="006A58FC" w:rsidP="00F2491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5</w:t>
      </w:r>
      <w:r w:rsidR="00FF2D62" w:rsidRPr="009C502F">
        <w:rPr>
          <w:rFonts w:ascii="Times New Roman" w:hAnsi="Times New Roman" w:cs="Times New Roman"/>
          <w:b/>
          <w:szCs w:val="22"/>
        </w:rPr>
        <w:t>. Заявители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7BA1" w:rsidRPr="00177BA1" w:rsidRDefault="00177BA1" w:rsidP="00177BA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77BA1">
        <w:rPr>
          <w:rFonts w:ascii="Times New Roman" w:hAnsi="Times New Roman" w:cs="Times New Roman"/>
          <w:szCs w:val="22"/>
        </w:rPr>
        <w:t xml:space="preserve"> В качестве заявителей могут выступать физические и юридические лица, индивидуальные предприниматели, являющиеся застройщиками или техническими заказчиками.</w:t>
      </w:r>
    </w:p>
    <w:p w:rsidR="00177BA1" w:rsidRPr="00177BA1" w:rsidRDefault="00177BA1" w:rsidP="00177BA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77BA1">
        <w:rPr>
          <w:rFonts w:ascii="Times New Roman" w:hAnsi="Times New Roman" w:cs="Times New Roman"/>
          <w:szCs w:val="22"/>
        </w:rPr>
        <w:t>Интересы заявителей, могут представлять иные лица, уполномоченные заявителем в установленном порядке.</w:t>
      </w:r>
    </w:p>
    <w:p w:rsidR="00177BA1" w:rsidRPr="00177BA1" w:rsidRDefault="00177BA1" w:rsidP="00177BA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77BA1">
        <w:rPr>
          <w:rFonts w:ascii="Times New Roman" w:hAnsi="Times New Roman" w:cs="Times New Roman"/>
          <w:szCs w:val="22"/>
        </w:rPr>
        <w:t>Интересы заявителей - юридических лиц и индивидуальных предпринимателей - могут представлять иные лица, уполномоченные заявителем, являющиеся юридическими лицами и индивидуальными предпринимателями.</w:t>
      </w:r>
    </w:p>
    <w:p w:rsidR="00177BA1" w:rsidRPr="00177BA1" w:rsidRDefault="00177BA1" w:rsidP="00177BA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77BA1">
        <w:rPr>
          <w:rFonts w:ascii="Times New Roman" w:hAnsi="Times New Roman" w:cs="Times New Roman"/>
          <w:szCs w:val="22"/>
        </w:rPr>
        <w:t>При предоставлении государственной услуги прием запроса и иных документов, необходимых для предоставления государственной услуги, от уполномоченных заявителем представителей, являющихся физическими лицами, не предусмотрен.</w:t>
      </w:r>
    </w:p>
    <w:p w:rsidR="00177BA1" w:rsidRPr="00177BA1" w:rsidRDefault="00177BA1" w:rsidP="00177BA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77BA1">
        <w:rPr>
          <w:rFonts w:ascii="Times New Roman" w:hAnsi="Times New Roman" w:cs="Times New Roman"/>
          <w:szCs w:val="22"/>
        </w:rPr>
        <w:t>Государственная услуга предоставляется только зарегистрированным на «официальном сайте» пользователям после получения индивидуального кода доступа к подсистеме «официального сайта» «личный кабинет»:</w:t>
      </w:r>
    </w:p>
    <w:p w:rsidR="00177BA1" w:rsidRPr="00177BA1" w:rsidRDefault="00177BA1" w:rsidP="00177BA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77BA1">
        <w:rPr>
          <w:rFonts w:ascii="Times New Roman" w:hAnsi="Times New Roman" w:cs="Times New Roman"/>
          <w:szCs w:val="22"/>
        </w:rPr>
        <w:t xml:space="preserve"> Государственная услуга в электронной форме с использованием «официального сайта» предоставляется после получения стандартного доступа к подсистеме «личный кабинет» на «официальном сайте».</w:t>
      </w:r>
    </w:p>
    <w:p w:rsidR="00177BA1" w:rsidRPr="00177BA1" w:rsidRDefault="00177BA1" w:rsidP="00177BA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77BA1">
        <w:rPr>
          <w:rFonts w:ascii="Times New Roman" w:hAnsi="Times New Roman" w:cs="Times New Roman"/>
          <w:szCs w:val="22"/>
        </w:rPr>
        <w:t>Физические лица для получения стандартного доступа проходят упрощенную регистрацию на «официальном сайте» при вводе следующей информации: фамилия, имя, отчество, логин и пароль, адрес электронной почты, номер мобильного телефона (по желанию). После авторизации в подсистеме «личный кабинет» физическое лицо в соответствующем разделе подсистемы «личный кабинет» указывает страховой номер обязательного пенсионного страхования (СНИЛС) для его подтверждения в информационных системах Пенсионного фонда Российской Федерации.</w:t>
      </w:r>
    </w:p>
    <w:p w:rsidR="00177BA1" w:rsidRPr="00177BA1" w:rsidRDefault="00177BA1" w:rsidP="00177BA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77BA1">
        <w:rPr>
          <w:rFonts w:ascii="Times New Roman" w:hAnsi="Times New Roman" w:cs="Times New Roman"/>
          <w:szCs w:val="22"/>
        </w:rPr>
        <w:t xml:space="preserve"> Государственная услуга в электронной форме с использованием «официального сайта» предоставляется индивидуальным предпринимателям и юридическим лицам после прохождения ими процедуры стандартного или полного доступа к подсистеме «личный кабинет» на «официальном сайте» в качестве физического лица и обеспечения регистрации усиленной квалифицированной электронной подписи индивидуального предпринимателя или юридического лица в подсистеме «личный кабинет».</w:t>
      </w:r>
    </w:p>
    <w:p w:rsidR="00177BA1" w:rsidRPr="00177BA1" w:rsidRDefault="00177BA1" w:rsidP="00177BA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proofErr w:type="gramStart"/>
      <w:r w:rsidRPr="00177BA1">
        <w:rPr>
          <w:rFonts w:ascii="Times New Roman" w:hAnsi="Times New Roman" w:cs="Times New Roman"/>
          <w:szCs w:val="22"/>
        </w:rPr>
        <w:t xml:space="preserve">Для получения доступа к подсистеме «личный кабинет» физические лица, зарегистрированные в </w:t>
      </w:r>
      <w:r w:rsidRPr="00177BA1">
        <w:rPr>
          <w:rFonts w:ascii="Times New Roman" w:hAnsi="Times New Roman" w:cs="Times New Roman"/>
          <w:szCs w:val="22"/>
        </w:rPr>
        <w:lastRenderedPageBreak/>
        <w:t>качестве индивидуальных предпринимателей, и юридические лица используют сертифицированные средства электронной подписи в соответствии с требованиями, установленными приказом Федеральной службы безопасности Российской Федерации от 27 декабря 2011 г. N 796 "Об утверждении Требований к средствам электронной подписи и Требований к средствам удостоверяющего центра".</w:t>
      </w:r>
      <w:proofErr w:type="gramEnd"/>
    </w:p>
    <w:p w:rsidR="00177BA1" w:rsidRPr="00177BA1" w:rsidRDefault="00177BA1" w:rsidP="00177BA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77BA1">
        <w:rPr>
          <w:rFonts w:ascii="Times New Roman" w:hAnsi="Times New Roman" w:cs="Times New Roman"/>
          <w:szCs w:val="22"/>
        </w:rPr>
        <w:t>От имени юридического лица получение доступа к подсистеме «личный кабинет» и авторизация в подсистеме «личный кабинет» осуществляется пользователем - представителем юридического лица.</w:t>
      </w:r>
    </w:p>
    <w:p w:rsidR="00FF2D62" w:rsidRPr="00F24913" w:rsidRDefault="00177BA1" w:rsidP="00177BA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77BA1">
        <w:rPr>
          <w:rFonts w:ascii="Times New Roman" w:hAnsi="Times New Roman" w:cs="Times New Roman"/>
          <w:szCs w:val="22"/>
        </w:rPr>
        <w:t>Доступ к подсистеме «личный кабинет» обеспечивается при наличии у физических лиц, зарегистрированных в качестве индивидуальных предпринимателей, и юридических лиц квалифицированного сертификата ключа проверки электронной подписи, выданного аккредитованным удостоверяющим центром в порядке, установленном Федеральным законом от 6 апреля 2011 г. N 63-ФЗ "Об электронной подписи".</w:t>
      </w:r>
    </w:p>
    <w:p w:rsidR="00FF2D62" w:rsidRPr="009C502F" w:rsidRDefault="00F0572F" w:rsidP="00F2491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bookmarkStart w:id="2" w:name="Par83"/>
      <w:bookmarkEnd w:id="2"/>
      <w:r w:rsidRPr="009C502F">
        <w:rPr>
          <w:rFonts w:ascii="Times New Roman" w:hAnsi="Times New Roman" w:cs="Times New Roman"/>
          <w:b/>
          <w:szCs w:val="22"/>
        </w:rPr>
        <w:t>6</w:t>
      </w:r>
      <w:r w:rsidR="00977020" w:rsidRPr="009C502F">
        <w:rPr>
          <w:rFonts w:ascii="Times New Roman" w:hAnsi="Times New Roman" w:cs="Times New Roman"/>
          <w:b/>
          <w:szCs w:val="22"/>
        </w:rPr>
        <w:t>.</w:t>
      </w:r>
      <w:r w:rsidR="00FF2D62" w:rsidRPr="009C502F">
        <w:rPr>
          <w:rFonts w:ascii="Times New Roman" w:hAnsi="Times New Roman" w:cs="Times New Roman"/>
          <w:b/>
          <w:szCs w:val="22"/>
        </w:rPr>
        <w:t xml:space="preserve"> Срок предоставления услуги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77020" w:rsidRPr="00F24913" w:rsidRDefault="00977020" w:rsidP="002559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 xml:space="preserve">6.1.Срок проведения государственной экспертизы не должен превышать </w:t>
      </w:r>
      <w:r w:rsidR="0025590C">
        <w:rPr>
          <w:rFonts w:ascii="Times New Roman" w:hAnsi="Times New Roman" w:cs="Times New Roman"/>
          <w:szCs w:val="22"/>
        </w:rPr>
        <w:t>45</w:t>
      </w:r>
      <w:r w:rsidRPr="00F24913">
        <w:rPr>
          <w:rFonts w:ascii="Times New Roman" w:hAnsi="Times New Roman" w:cs="Times New Roman"/>
          <w:szCs w:val="22"/>
        </w:rPr>
        <w:t xml:space="preserve"> дней. </w:t>
      </w:r>
    </w:p>
    <w:p w:rsidR="00977020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6.2. Сроки, указанные в пункте 6.1. настоящего Регламента, могут быть продлены по инициативе заявителя не более чем на 30 дней в порядке, установленном договором.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6.3</w:t>
      </w:r>
      <w:r w:rsidR="00FF2D62" w:rsidRPr="00F24913">
        <w:rPr>
          <w:rFonts w:ascii="Times New Roman" w:hAnsi="Times New Roman" w:cs="Times New Roman"/>
          <w:szCs w:val="22"/>
        </w:rPr>
        <w:t>. Срок предоставления услуги начинает исчисляться со следующего дня после даты представления заявителем документов, подтверждающих внесение платы за проведение государственной экспертизы в соответствии с договором о проведении государственной экспертизы. При этом указанный срок не может исчисляться с даты, предшествующей оформлению в установленном порядке договорных отношений с заявителем.</w:t>
      </w:r>
    </w:p>
    <w:p w:rsidR="00346563" w:rsidRPr="009C502F" w:rsidRDefault="00346563" w:rsidP="00F2491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FF2D62" w:rsidRPr="009C502F" w:rsidRDefault="00977020" w:rsidP="00F2491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7</w:t>
      </w:r>
      <w:r w:rsidR="00FF2D62" w:rsidRPr="009C502F">
        <w:rPr>
          <w:rFonts w:ascii="Times New Roman" w:hAnsi="Times New Roman" w:cs="Times New Roman"/>
          <w:b/>
          <w:szCs w:val="22"/>
        </w:rPr>
        <w:t>. Отказ в приеме документов, необходимых</w:t>
      </w:r>
    </w:p>
    <w:p w:rsidR="00FF2D62" w:rsidRPr="009C502F" w:rsidRDefault="00FF2D62" w:rsidP="00F2491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для предоставления услуги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ar137"/>
      <w:bookmarkEnd w:id="3"/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.1. Основаниями для отказа в приеме документов, необходимых для предоставления услуги, являются: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7.1.1</w:t>
      </w:r>
      <w:r w:rsidR="00FF2D62" w:rsidRPr="00F24913">
        <w:rPr>
          <w:rFonts w:ascii="Times New Roman" w:hAnsi="Times New Roman" w:cs="Times New Roman"/>
          <w:szCs w:val="22"/>
        </w:rPr>
        <w:t>. Представление заявителем документов, необходимых для предоставления услуги, не соответствующих требованиям, установленным правовыми актами Российской Федерации, Едиными требованиями и настоящим Регламентом.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 xml:space="preserve">.1.2. Представление заявителем неполного комплекта документов, необходимых для получения услуги, предусмотренного </w:t>
      </w:r>
      <w:r w:rsidR="00362CBD" w:rsidRPr="00362CBD">
        <w:rPr>
          <w:rFonts w:ascii="Times New Roman" w:hAnsi="Times New Roman" w:cs="Times New Roman"/>
          <w:szCs w:val="22"/>
        </w:rPr>
        <w:t>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</w:r>
      <w:r w:rsidR="00FF2D62" w:rsidRPr="00F24913">
        <w:rPr>
          <w:rFonts w:ascii="Times New Roman" w:hAnsi="Times New Roman" w:cs="Times New Roman"/>
          <w:szCs w:val="22"/>
        </w:rPr>
        <w:t>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.1.3. Представление документов, утративших силу (если срок действия документа указан в самом документе либо определен законодательством, в иных случаях, предусмотренных законод</w:t>
      </w:r>
      <w:r w:rsidRPr="00F24913">
        <w:rPr>
          <w:rFonts w:ascii="Times New Roman" w:hAnsi="Times New Roman" w:cs="Times New Roman"/>
          <w:szCs w:val="22"/>
        </w:rPr>
        <w:t>ательством Российской Федерации</w:t>
      </w:r>
      <w:r w:rsidR="00FF2D62" w:rsidRPr="00F24913">
        <w:rPr>
          <w:rFonts w:ascii="Times New Roman" w:hAnsi="Times New Roman" w:cs="Times New Roman"/>
          <w:szCs w:val="22"/>
        </w:rPr>
        <w:t>).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.1.4. Представление документов, содержащих недостоверные и (или) противоречивые сведения.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.1.5. Подача запроса от имени заявителя не уполномоченным на то лицом.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.1.6. Обращение за предоставлением услуги лица, не являющегося получателем услуги в соответствии с настоящим Регламентом.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.1.7. Запрос и иные документы в электронной форме подписаны с использованием электронной подписи с нарушением действующего законодательства.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.1.8. Отсутствие в проектной документации разделов, предусмотренных частями 12 и 13 статьи 48 Градостроительного кодекса Российской Федерации.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.1.9. Подготовка проектной документации лицом, которое не соответствует требованиям, указанным в частях 4 и 5 статьи 48 Градостроительного кодекса Российской Федерации.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 xml:space="preserve">.1.10.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Несоответствие результатов инженерных изысканий составу и форме, установленным в соответствии с частью 6 статьи 47 Градостроительного кодекса Российской Федерации.</w:t>
      </w:r>
      <w:proofErr w:type="gramEnd"/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.1.11. Выполнение инженерных изысканий лицом, которое не соответствует требованиям, указанным в частях 2 и 3 статьи 47 Градостроительного кодекса Российской Федерации.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 xml:space="preserve">.1.12. Обращение заявителя в </w:t>
      </w:r>
      <w:r w:rsidRPr="00F24913">
        <w:rPr>
          <w:rFonts w:ascii="Times New Roman" w:hAnsi="Times New Roman" w:cs="Times New Roman"/>
          <w:szCs w:val="22"/>
        </w:rPr>
        <w:t>АУ РХ «Госэкспертиза Хакасии»</w:t>
      </w:r>
      <w:r w:rsidR="00FF2D62" w:rsidRPr="00F24913">
        <w:rPr>
          <w:rFonts w:ascii="Times New Roman" w:hAnsi="Times New Roman" w:cs="Times New Roman"/>
          <w:szCs w:val="22"/>
        </w:rPr>
        <w:t xml:space="preserve"> за услугой, которая </w:t>
      </w:r>
      <w:r w:rsidRPr="00F24913">
        <w:rPr>
          <w:rFonts w:ascii="Times New Roman" w:hAnsi="Times New Roman" w:cs="Times New Roman"/>
          <w:szCs w:val="22"/>
        </w:rPr>
        <w:t>Учреждением не предоставляется</w:t>
      </w:r>
      <w:r w:rsidR="00FF2D62" w:rsidRPr="00F24913">
        <w:rPr>
          <w:rFonts w:ascii="Times New Roman" w:hAnsi="Times New Roman" w:cs="Times New Roman"/>
          <w:szCs w:val="22"/>
        </w:rPr>
        <w:t>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ar151"/>
      <w:bookmarkEnd w:id="4"/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 xml:space="preserve">.2. Дополнительными основаниями для отказа в приеме документов, необходимых для предоставления услуги, при направлении запроса в электронной форме с использованием </w:t>
      </w:r>
      <w:r w:rsidR="00177BA1">
        <w:rPr>
          <w:rFonts w:ascii="Times New Roman" w:hAnsi="Times New Roman" w:cs="Times New Roman"/>
          <w:szCs w:val="22"/>
        </w:rPr>
        <w:t>«официально</w:t>
      </w:r>
      <w:r w:rsidR="00362CBD">
        <w:rPr>
          <w:rFonts w:ascii="Times New Roman" w:hAnsi="Times New Roman" w:cs="Times New Roman"/>
          <w:szCs w:val="22"/>
        </w:rPr>
        <w:t>го</w:t>
      </w:r>
      <w:r w:rsidR="00177BA1">
        <w:rPr>
          <w:rFonts w:ascii="Times New Roman" w:hAnsi="Times New Roman" w:cs="Times New Roman"/>
          <w:szCs w:val="22"/>
        </w:rPr>
        <w:t xml:space="preserve"> сайт</w:t>
      </w:r>
      <w:r w:rsidR="00362CBD">
        <w:rPr>
          <w:rFonts w:ascii="Times New Roman" w:hAnsi="Times New Roman" w:cs="Times New Roman"/>
          <w:szCs w:val="22"/>
        </w:rPr>
        <w:t>а</w:t>
      </w:r>
      <w:r w:rsidR="00177BA1">
        <w:rPr>
          <w:rFonts w:ascii="Times New Roman" w:hAnsi="Times New Roman" w:cs="Times New Roman"/>
          <w:szCs w:val="22"/>
        </w:rPr>
        <w:t>»</w:t>
      </w:r>
      <w:r w:rsidR="00362CBD">
        <w:rPr>
          <w:rFonts w:ascii="Times New Roman" w:hAnsi="Times New Roman" w:cs="Times New Roman"/>
          <w:szCs w:val="22"/>
        </w:rPr>
        <w:t xml:space="preserve"> </w:t>
      </w:r>
      <w:r w:rsidR="00FF2D62" w:rsidRPr="00F24913">
        <w:rPr>
          <w:rFonts w:ascii="Times New Roman" w:hAnsi="Times New Roman" w:cs="Times New Roman"/>
          <w:szCs w:val="22"/>
        </w:rPr>
        <w:t>являются: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.2.1. Содержание противоречивых сведений в представленных документах и интерактивном запросе.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lastRenderedPageBreak/>
        <w:t>7</w:t>
      </w:r>
      <w:r w:rsidR="00FF2D62" w:rsidRPr="00F24913">
        <w:rPr>
          <w:rFonts w:ascii="Times New Roman" w:hAnsi="Times New Roman" w:cs="Times New Roman"/>
          <w:szCs w:val="22"/>
        </w:rPr>
        <w:t>.2.2. Некорректное заполнение полей в форме интерактивного запроса.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.2.3. Направление электронных копий документов или электронных образов представленных документов, не позволяющих в полном объеме прочитать текст документа и (или) распознать реквизиты документа.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.2.4. Несоответствие проектной документации требованиям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изысканий, утвержденным приказом Минстроя России от 21 ноября 2014 г. N 728/пр.</w:t>
      </w:r>
    </w:p>
    <w:p w:rsidR="00FF2D62" w:rsidRPr="00F24913" w:rsidRDefault="00977020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 xml:space="preserve">.3. Перечень оснований для отказа в приеме документов, необходимых для предоставления услуги, установленный пунктами </w:t>
      </w: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 xml:space="preserve">.1 и </w:t>
      </w: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.2 настоящего Регламента, является исчерпывающим.</w:t>
      </w:r>
    </w:p>
    <w:p w:rsidR="00FF2D62" w:rsidRPr="00F24913" w:rsidRDefault="00F2500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 xml:space="preserve">.4. Решение об отказе в приеме электронного запроса и документов, поданных через </w:t>
      </w:r>
      <w:r w:rsidR="00177BA1">
        <w:rPr>
          <w:rFonts w:ascii="Times New Roman" w:hAnsi="Times New Roman" w:cs="Times New Roman"/>
          <w:szCs w:val="22"/>
        </w:rPr>
        <w:t>«официальн</w:t>
      </w:r>
      <w:r w:rsidR="00362CBD">
        <w:rPr>
          <w:rFonts w:ascii="Times New Roman" w:hAnsi="Times New Roman" w:cs="Times New Roman"/>
          <w:szCs w:val="22"/>
        </w:rPr>
        <w:t>ый сайт</w:t>
      </w:r>
      <w:r w:rsidR="00177BA1">
        <w:rPr>
          <w:rFonts w:ascii="Times New Roman" w:hAnsi="Times New Roman" w:cs="Times New Roman"/>
          <w:szCs w:val="22"/>
        </w:rPr>
        <w:t>»</w:t>
      </w:r>
      <w:r w:rsidR="00FF2D62" w:rsidRPr="00F24913">
        <w:rPr>
          <w:rFonts w:ascii="Times New Roman" w:hAnsi="Times New Roman" w:cs="Times New Roman"/>
          <w:szCs w:val="22"/>
        </w:rPr>
        <w:t xml:space="preserve">, подписывается уполномоченным должностным лицом АУ РХ «Госэкспертиза Хакасии» с использованием электронной подписи и направляется в </w:t>
      </w:r>
      <w:r w:rsidR="00362CBD">
        <w:rPr>
          <w:rFonts w:ascii="Times New Roman" w:hAnsi="Times New Roman" w:cs="Times New Roman"/>
          <w:szCs w:val="22"/>
        </w:rPr>
        <w:t>«</w:t>
      </w:r>
      <w:r w:rsidR="00FF2D62" w:rsidRPr="00F24913">
        <w:rPr>
          <w:rFonts w:ascii="Times New Roman" w:hAnsi="Times New Roman" w:cs="Times New Roman"/>
          <w:szCs w:val="22"/>
        </w:rPr>
        <w:t>личный кабинет</w:t>
      </w:r>
      <w:r w:rsidR="00362CBD">
        <w:rPr>
          <w:rFonts w:ascii="Times New Roman" w:hAnsi="Times New Roman" w:cs="Times New Roman"/>
          <w:szCs w:val="22"/>
        </w:rPr>
        <w:t>»</w:t>
      </w:r>
      <w:r w:rsidR="00FF2D62" w:rsidRPr="00F24913">
        <w:rPr>
          <w:rFonts w:ascii="Times New Roman" w:hAnsi="Times New Roman" w:cs="Times New Roman"/>
          <w:szCs w:val="22"/>
        </w:rPr>
        <w:t xml:space="preserve"> заявителя на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FF2D62" w:rsidRPr="00F24913">
        <w:rPr>
          <w:rFonts w:ascii="Times New Roman" w:hAnsi="Times New Roman" w:cs="Times New Roman"/>
          <w:szCs w:val="22"/>
        </w:rPr>
        <w:t xml:space="preserve"> не позднее трех рабочих дней с момента регистрации запроса.</w:t>
      </w:r>
    </w:p>
    <w:p w:rsidR="00FF2D62" w:rsidRPr="00F24913" w:rsidRDefault="00F2500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ar158"/>
      <w:bookmarkEnd w:id="5"/>
      <w:r w:rsidRPr="00F2491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 xml:space="preserve">.5.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 xml:space="preserve">Письменное решение об отказе в приеме документов, необходимых для предоставления услуги, оформляется по требованию заявителя по форме согласно приложению </w:t>
      </w:r>
      <w:r w:rsidR="00AC41F0">
        <w:rPr>
          <w:rFonts w:ascii="Times New Roman" w:hAnsi="Times New Roman" w:cs="Times New Roman"/>
          <w:szCs w:val="22"/>
        </w:rPr>
        <w:t>1</w:t>
      </w:r>
      <w:r w:rsidR="00FF2D62" w:rsidRPr="00F24913">
        <w:rPr>
          <w:rFonts w:ascii="Times New Roman" w:hAnsi="Times New Roman" w:cs="Times New Roman"/>
          <w:szCs w:val="22"/>
        </w:rPr>
        <w:t xml:space="preserve"> к настоящему Регламенту, подписывается уполномоченным должностным лицом АУ РХ «Госэкспертиза Хакасии» и выдается заявителю с указанием причин отказа не позднее трех рабочих дней с даты получения от заявителя документов, необходимых для предоставления услуги.</w:t>
      </w:r>
      <w:proofErr w:type="gramEnd"/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9C502F" w:rsidRDefault="00F2500C" w:rsidP="00F2491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bookmarkStart w:id="6" w:name="Par160"/>
      <w:bookmarkEnd w:id="6"/>
      <w:r w:rsidRPr="009C502F">
        <w:rPr>
          <w:rFonts w:ascii="Times New Roman" w:hAnsi="Times New Roman" w:cs="Times New Roman"/>
          <w:b/>
          <w:szCs w:val="22"/>
        </w:rPr>
        <w:t xml:space="preserve">8. </w:t>
      </w:r>
      <w:r w:rsidR="00FF2D62" w:rsidRPr="009C502F">
        <w:rPr>
          <w:rFonts w:ascii="Times New Roman" w:hAnsi="Times New Roman" w:cs="Times New Roman"/>
          <w:b/>
          <w:szCs w:val="22"/>
        </w:rPr>
        <w:t>Отказ в предоставлении услуги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F24913" w:rsidRDefault="00F2500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>.1. Основаниями для отказа в предоставлении услуги являются:</w:t>
      </w:r>
    </w:p>
    <w:p w:rsidR="00FF2D62" w:rsidRPr="00F24913" w:rsidRDefault="00F2500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>.1.1. Несоответствие представленных заявителем документов, необходимых для предоставления услуги, требованиям нормативных правовых актов Российской Федерации и настоящего Регламента, если указанные обстоятельства установлены в процессе обработки документов и информации, необходимых для предоставления услуги.</w:t>
      </w:r>
    </w:p>
    <w:p w:rsidR="00FF2D62" w:rsidRPr="00F24913" w:rsidRDefault="00F2500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 xml:space="preserve">.1.2.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Представление документов, утративших силу (если срок действия документов указан в самих документах либо определен законодательством, в иных случаях, предусмотренных законодательством Российской Федерации, правовыми актам</w:t>
      </w:r>
      <w:r w:rsidR="007408FF">
        <w:rPr>
          <w:rFonts w:ascii="Times New Roman" w:hAnsi="Times New Roman" w:cs="Times New Roman"/>
          <w:szCs w:val="22"/>
        </w:rPr>
        <w:t xml:space="preserve"> Республики Хакасия</w:t>
      </w:r>
      <w:r w:rsidR="00FF2D62" w:rsidRPr="00F24913">
        <w:rPr>
          <w:rFonts w:ascii="Times New Roman" w:hAnsi="Times New Roman" w:cs="Times New Roman"/>
          <w:szCs w:val="22"/>
        </w:rPr>
        <w:t>), если указанные обстоятельства были установлены в процессе обработки документов и (или) информации, необходимых для предоставления услуги.</w:t>
      </w:r>
      <w:proofErr w:type="gramEnd"/>
    </w:p>
    <w:p w:rsidR="00FF2D62" w:rsidRPr="00F24913" w:rsidRDefault="00F2500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>.1.3. Наличие в представленных документах противоречивых либо недостоверных сведений, если указанные обстоятельства установлены в процессе обработки документов и информации, необходимых для предоставления услуги.</w:t>
      </w:r>
    </w:p>
    <w:p w:rsidR="00F2500C" w:rsidRPr="00F24913" w:rsidRDefault="00F2500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>.1.4. Противоречие документов или сведений, полученных с использованием межведомственного информационного взаим</w:t>
      </w:r>
      <w:r w:rsidRPr="00F24913">
        <w:rPr>
          <w:rFonts w:ascii="Times New Roman" w:hAnsi="Times New Roman" w:cs="Times New Roman"/>
          <w:szCs w:val="22"/>
        </w:rPr>
        <w:t>одействия.</w:t>
      </w:r>
    </w:p>
    <w:p w:rsidR="00FF2D62" w:rsidRPr="00F24913" w:rsidRDefault="00F2500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>.1.5. Невнесение заявителем платы за предоставление услуги в предусмотренный договором о проведении государственной экспертизы срок.</w:t>
      </w:r>
    </w:p>
    <w:p w:rsidR="00FF2D62" w:rsidRPr="00F24913" w:rsidRDefault="00EE1ADB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>.1.6. Непредставление заявителем подписанного с его стороны договора об оказании услуги.</w:t>
      </w:r>
    </w:p>
    <w:p w:rsidR="00FF2D62" w:rsidRPr="00F24913" w:rsidRDefault="00EE1ADB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>.1.7. Повторное представление заявителем договора, не соответствующего требованиям настоящего Регламента.</w:t>
      </w:r>
    </w:p>
    <w:p w:rsidR="00FF2D62" w:rsidRPr="00F24913" w:rsidRDefault="00EE1ADB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>.2. Перечень оснований для отказа в предоставлении услуги является исчерпывающим.</w:t>
      </w:r>
    </w:p>
    <w:p w:rsidR="00FF2D62" w:rsidRPr="00F24913" w:rsidRDefault="00EE1ADB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>.3. Отказ в предоставлении услуги оформляется решением об отказе в предоставлении услуги.</w:t>
      </w:r>
    </w:p>
    <w:p w:rsidR="00FF2D62" w:rsidRPr="00F24913" w:rsidRDefault="00EE1ADB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 xml:space="preserve">.4. Решение об отказе в предоставлении услуги с указанием причин отказа подписывается уполномоченным должностным лицом АУ РХ «Госэкспертиза Хакасии» и выдается заявителю не позднее следующего рабочего дня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с даты принятия</w:t>
      </w:r>
      <w:proofErr w:type="gramEnd"/>
      <w:r w:rsidR="00FF2D62" w:rsidRPr="00F24913">
        <w:rPr>
          <w:rFonts w:ascii="Times New Roman" w:hAnsi="Times New Roman" w:cs="Times New Roman"/>
          <w:szCs w:val="22"/>
        </w:rPr>
        <w:t xml:space="preserve"> решения об отказе в предоставлении услуги.</w:t>
      </w:r>
    </w:p>
    <w:p w:rsidR="00FF2D62" w:rsidRPr="00F24913" w:rsidRDefault="00EE1ADB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 xml:space="preserve">.5.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 xml:space="preserve">Решение об отказе в предоставлении услуги с указанием причин отказа при подаче запроса в электронном виде с использованием </w:t>
      </w:r>
      <w:r w:rsidR="00177BA1">
        <w:rPr>
          <w:rFonts w:ascii="Times New Roman" w:hAnsi="Times New Roman" w:cs="Times New Roman"/>
          <w:szCs w:val="22"/>
        </w:rPr>
        <w:t>«официально</w:t>
      </w:r>
      <w:r w:rsidR="00362CBD">
        <w:rPr>
          <w:rFonts w:ascii="Times New Roman" w:hAnsi="Times New Roman" w:cs="Times New Roman"/>
          <w:szCs w:val="22"/>
        </w:rPr>
        <w:t>го</w:t>
      </w:r>
      <w:r w:rsidR="00177BA1">
        <w:rPr>
          <w:rFonts w:ascii="Times New Roman" w:hAnsi="Times New Roman" w:cs="Times New Roman"/>
          <w:szCs w:val="22"/>
        </w:rPr>
        <w:t xml:space="preserve"> сайт</w:t>
      </w:r>
      <w:r w:rsidR="00362CBD">
        <w:rPr>
          <w:rFonts w:ascii="Times New Roman" w:hAnsi="Times New Roman" w:cs="Times New Roman"/>
          <w:szCs w:val="22"/>
        </w:rPr>
        <w:t>а</w:t>
      </w:r>
      <w:r w:rsidR="00177BA1">
        <w:rPr>
          <w:rFonts w:ascii="Times New Roman" w:hAnsi="Times New Roman" w:cs="Times New Roman"/>
          <w:szCs w:val="22"/>
        </w:rPr>
        <w:t>»</w:t>
      </w:r>
      <w:r w:rsidR="009C502F">
        <w:rPr>
          <w:rFonts w:ascii="Times New Roman" w:hAnsi="Times New Roman" w:cs="Times New Roman"/>
          <w:szCs w:val="22"/>
        </w:rPr>
        <w:t xml:space="preserve"> </w:t>
      </w:r>
      <w:r w:rsidR="00362CBD">
        <w:rPr>
          <w:rFonts w:ascii="Times New Roman" w:hAnsi="Times New Roman" w:cs="Times New Roman"/>
          <w:szCs w:val="22"/>
        </w:rPr>
        <w:t xml:space="preserve"> </w:t>
      </w:r>
      <w:r w:rsidR="00FF2D62" w:rsidRPr="00F24913">
        <w:rPr>
          <w:rFonts w:ascii="Times New Roman" w:hAnsi="Times New Roman" w:cs="Times New Roman"/>
          <w:szCs w:val="22"/>
        </w:rPr>
        <w:t xml:space="preserve">подписывается уполномоченным должностным лицом АУ РХ «Госэкспертиза Хакасии» с использованием электронной подписи и направляется в </w:t>
      </w:r>
      <w:r w:rsidR="00362CBD">
        <w:rPr>
          <w:rFonts w:ascii="Times New Roman" w:hAnsi="Times New Roman" w:cs="Times New Roman"/>
          <w:szCs w:val="22"/>
        </w:rPr>
        <w:t>«</w:t>
      </w:r>
      <w:r w:rsidR="00FF2D62" w:rsidRPr="00F24913">
        <w:rPr>
          <w:rFonts w:ascii="Times New Roman" w:hAnsi="Times New Roman" w:cs="Times New Roman"/>
          <w:szCs w:val="22"/>
        </w:rPr>
        <w:t>личный кабинет</w:t>
      </w:r>
      <w:r w:rsidR="00362CBD">
        <w:rPr>
          <w:rFonts w:ascii="Times New Roman" w:hAnsi="Times New Roman" w:cs="Times New Roman"/>
          <w:szCs w:val="22"/>
        </w:rPr>
        <w:t>»</w:t>
      </w:r>
      <w:r w:rsidR="00FF2D62" w:rsidRPr="00F24913">
        <w:rPr>
          <w:rFonts w:ascii="Times New Roman" w:hAnsi="Times New Roman" w:cs="Times New Roman"/>
          <w:szCs w:val="22"/>
        </w:rPr>
        <w:t xml:space="preserve"> заявителя на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FF2D62" w:rsidRPr="00F24913">
        <w:rPr>
          <w:rFonts w:ascii="Times New Roman" w:hAnsi="Times New Roman" w:cs="Times New Roman"/>
          <w:szCs w:val="22"/>
        </w:rPr>
        <w:t xml:space="preserve"> не позднее следующего рабочего дня с даты принятия решения об отказе в предоставлении услуги.</w:t>
      </w:r>
      <w:proofErr w:type="gramEnd"/>
    </w:p>
    <w:p w:rsidR="00FF2D62" w:rsidRPr="009C502F" w:rsidRDefault="00FF2D62" w:rsidP="00F2491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FF2D62" w:rsidRPr="009C502F" w:rsidRDefault="00180C9A" w:rsidP="00F2491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9</w:t>
      </w:r>
      <w:r w:rsidR="00FF2D62" w:rsidRPr="009C502F">
        <w:rPr>
          <w:rFonts w:ascii="Times New Roman" w:hAnsi="Times New Roman" w:cs="Times New Roman"/>
          <w:b/>
          <w:szCs w:val="22"/>
        </w:rPr>
        <w:t>. Результат предоставления услуги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F24913" w:rsidRDefault="00180C9A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.1. Результатом предоставления услуги является:</w:t>
      </w:r>
    </w:p>
    <w:p w:rsidR="00FF2D62" w:rsidRPr="00F24913" w:rsidRDefault="00180C9A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.1.1. Заключение, содержащее выводы о соответствии (положительное заключение) или несоответствии (отрицательное заключение):</w:t>
      </w:r>
    </w:p>
    <w:p w:rsidR="00FF2D62" w:rsidRPr="00F24913" w:rsidRDefault="00180C9A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lastRenderedPageBreak/>
        <w:t>9</w:t>
      </w:r>
      <w:r w:rsidR="00FF2D62" w:rsidRPr="00F24913">
        <w:rPr>
          <w:rFonts w:ascii="Times New Roman" w:hAnsi="Times New Roman" w:cs="Times New Roman"/>
          <w:szCs w:val="22"/>
        </w:rPr>
        <w:t>.1.1.1.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предусмотренных частью 13 статьи 48 Градостроительного кодекса Российской Федерации, а также результатов инженерных изысканий требованиям технических регламентов (в случае если результаты инженерных изысканий направлены на экспертизу одновременно с проектной документацией).</w:t>
      </w:r>
    </w:p>
    <w:p w:rsidR="00FF2D62" w:rsidRPr="00F24913" w:rsidRDefault="00A4188F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.1.1.2. Результатов инженерных изысканий требованиям технических регламентов (в случае если результаты инженерных изысканий направлены на экспертизу до направления проектной документации на экспертизу).</w:t>
      </w:r>
    </w:p>
    <w:p w:rsidR="00FF2D62" w:rsidRPr="00F24913" w:rsidRDefault="00A4188F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.1.1.3.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предусмотренных частью 13 статьи 48 Градостроительного кодекса Российской Федерации (в случае если проектная документация направлена на экспертизу после экспертизы результатов инженерных изысканий).</w:t>
      </w:r>
    </w:p>
    <w:p w:rsidR="00FF2D62" w:rsidRPr="00F24913" w:rsidRDefault="00994909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.1.2. Решение об отказе в предоставлении услуги с обоснованием причин отказа и рекомендациями по доработке представленных материалов.</w:t>
      </w:r>
    </w:p>
    <w:p w:rsidR="00FF2D62" w:rsidRPr="00F24913" w:rsidRDefault="00994909" w:rsidP="00E248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.2. Документы и (или) информация, подтверждающие предоставление услуги, могут быть</w:t>
      </w:r>
      <w:r w:rsidR="00E2486E">
        <w:rPr>
          <w:rFonts w:ascii="Times New Roman" w:hAnsi="Times New Roman" w:cs="Times New Roman"/>
          <w:szCs w:val="22"/>
        </w:rPr>
        <w:t xml:space="preserve"> н</w:t>
      </w:r>
      <w:r w:rsidR="00FF2D62" w:rsidRPr="00F24913">
        <w:rPr>
          <w:rFonts w:ascii="Times New Roman" w:hAnsi="Times New Roman" w:cs="Times New Roman"/>
          <w:szCs w:val="22"/>
        </w:rPr>
        <w:t xml:space="preserve">аправлены </w:t>
      </w:r>
      <w:r w:rsidR="00E2486E">
        <w:rPr>
          <w:rFonts w:ascii="Times New Roman" w:hAnsi="Times New Roman" w:cs="Times New Roman"/>
          <w:szCs w:val="22"/>
        </w:rPr>
        <w:t xml:space="preserve">только </w:t>
      </w:r>
      <w:r w:rsidR="00FF2D62" w:rsidRPr="00F24913">
        <w:rPr>
          <w:rFonts w:ascii="Times New Roman" w:hAnsi="Times New Roman" w:cs="Times New Roman"/>
          <w:szCs w:val="22"/>
        </w:rPr>
        <w:t xml:space="preserve">в форме электронного документа, подписанного в установленном порядке, в "личный кабинет" заявителя на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FF2D62" w:rsidRPr="00F24913">
        <w:rPr>
          <w:rFonts w:ascii="Times New Roman" w:hAnsi="Times New Roman" w:cs="Times New Roman"/>
          <w:szCs w:val="22"/>
        </w:rPr>
        <w:t>.</w:t>
      </w:r>
    </w:p>
    <w:p w:rsidR="00FF2D62" w:rsidRPr="00F24913" w:rsidRDefault="00994909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 xml:space="preserve">.3. Форма и способ получения документа и (или) информации,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подтверждающих</w:t>
      </w:r>
      <w:proofErr w:type="gramEnd"/>
      <w:r w:rsidR="00FF2D62" w:rsidRPr="00F24913">
        <w:rPr>
          <w:rFonts w:ascii="Times New Roman" w:hAnsi="Times New Roman" w:cs="Times New Roman"/>
          <w:szCs w:val="22"/>
        </w:rPr>
        <w:t xml:space="preserve"> предоставление услуги (в том числе отказ в предоставлении услуги), указываются заявителем в запросе.</w:t>
      </w:r>
    </w:p>
    <w:p w:rsidR="00FF2D62" w:rsidRPr="00F24913" w:rsidRDefault="00994909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 xml:space="preserve">.4. В случае подачи запроса в электронной форме с использованием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9C502F">
        <w:rPr>
          <w:rFonts w:ascii="Times New Roman" w:hAnsi="Times New Roman" w:cs="Times New Roman"/>
          <w:szCs w:val="22"/>
        </w:rPr>
        <w:t xml:space="preserve"> </w:t>
      </w:r>
      <w:r w:rsidR="00FF2D62" w:rsidRPr="00F24913">
        <w:rPr>
          <w:rFonts w:ascii="Times New Roman" w:hAnsi="Times New Roman" w:cs="Times New Roman"/>
          <w:szCs w:val="22"/>
        </w:rPr>
        <w:t xml:space="preserve">а результат оказания услуги направляется заявителю в "личный кабинет" на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FF2D62" w:rsidRPr="00F24913">
        <w:rPr>
          <w:rFonts w:ascii="Times New Roman" w:hAnsi="Times New Roman" w:cs="Times New Roman"/>
          <w:szCs w:val="22"/>
        </w:rPr>
        <w:t xml:space="preserve"> в форме электронного документа, подписанного в установленном порядке. </w:t>
      </w:r>
    </w:p>
    <w:p w:rsidR="00FF2D62" w:rsidRPr="00F24913" w:rsidRDefault="00994909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 xml:space="preserve">.5. Сведения о конечных результатах предоставления услуги </w:t>
      </w:r>
      <w:r w:rsidRPr="00F24913">
        <w:rPr>
          <w:rFonts w:ascii="Times New Roman" w:hAnsi="Times New Roman" w:cs="Times New Roman"/>
          <w:szCs w:val="22"/>
        </w:rPr>
        <w:t>формируются</w:t>
      </w:r>
      <w:r w:rsidR="00FF2D62" w:rsidRPr="00F24913">
        <w:rPr>
          <w:rFonts w:ascii="Times New Roman" w:hAnsi="Times New Roman" w:cs="Times New Roman"/>
          <w:szCs w:val="22"/>
        </w:rPr>
        <w:t xml:space="preserve"> в следующем составе:</w:t>
      </w:r>
    </w:p>
    <w:p w:rsidR="00FF2D62" w:rsidRPr="00F24913" w:rsidRDefault="00994909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E2486E">
        <w:rPr>
          <w:rFonts w:ascii="Times New Roman" w:hAnsi="Times New Roman" w:cs="Times New Roman"/>
          <w:szCs w:val="22"/>
        </w:rPr>
        <w:t>5</w:t>
      </w:r>
      <w:r w:rsidR="00FF2D62" w:rsidRPr="00F24913">
        <w:rPr>
          <w:rFonts w:ascii="Times New Roman" w:hAnsi="Times New Roman" w:cs="Times New Roman"/>
          <w:szCs w:val="22"/>
        </w:rPr>
        <w:t>.1. Заявитель, исполнитель работ, застройщик, технический заказчик (СНИЛС, ИНН, ОГРН, ОГРНИП).</w:t>
      </w:r>
    </w:p>
    <w:p w:rsidR="00FF2D62" w:rsidRPr="00F24913" w:rsidRDefault="00066DF1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E2486E">
        <w:rPr>
          <w:rFonts w:ascii="Times New Roman" w:hAnsi="Times New Roman" w:cs="Times New Roman"/>
          <w:szCs w:val="22"/>
        </w:rPr>
        <w:t>5</w:t>
      </w:r>
      <w:r w:rsidR="00FF2D62" w:rsidRPr="00F24913">
        <w:rPr>
          <w:rFonts w:ascii="Times New Roman" w:hAnsi="Times New Roman" w:cs="Times New Roman"/>
          <w:szCs w:val="22"/>
        </w:rPr>
        <w:t>.2. Сведения о результате услуги (отрицательное или положительное заключение).</w:t>
      </w:r>
    </w:p>
    <w:p w:rsidR="00FF2D62" w:rsidRPr="00F24913" w:rsidRDefault="00066DF1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E2486E">
        <w:rPr>
          <w:rFonts w:ascii="Times New Roman" w:hAnsi="Times New Roman" w:cs="Times New Roman"/>
          <w:szCs w:val="22"/>
        </w:rPr>
        <w:t>5</w:t>
      </w:r>
      <w:r w:rsidR="00FF2D62" w:rsidRPr="00F24913">
        <w:rPr>
          <w:rFonts w:ascii="Times New Roman" w:hAnsi="Times New Roman" w:cs="Times New Roman"/>
          <w:szCs w:val="22"/>
        </w:rPr>
        <w:t xml:space="preserve">.3.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Номер градостроительного плана земельного участка, а применительно к линейным объектам - номер и дата постановления Правительства Москвы об утверждении проекта планировки территории и (или) проекта межевания территории или номер градостроительного плана земельного участка (в соответствии с частью 4 статьи 4 Федерального закона от 29 декабря 2004 г. N 191-ФЗ "О введении в действие Градостроительного кодекса Российской Федерации").</w:t>
      </w:r>
      <w:proofErr w:type="gramEnd"/>
    </w:p>
    <w:p w:rsidR="00FF2D62" w:rsidRPr="00F24913" w:rsidRDefault="00066DF1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E2486E">
        <w:rPr>
          <w:rFonts w:ascii="Times New Roman" w:hAnsi="Times New Roman" w:cs="Times New Roman"/>
          <w:szCs w:val="22"/>
        </w:rPr>
        <w:t>5</w:t>
      </w:r>
      <w:r w:rsidR="00FF2D62" w:rsidRPr="00F24913">
        <w:rPr>
          <w:rFonts w:ascii="Times New Roman" w:hAnsi="Times New Roman" w:cs="Times New Roman"/>
          <w:szCs w:val="22"/>
        </w:rPr>
        <w:t>.4. Дата выдачи и регистрационный номер заключения государственной экспертизы проектной документации и (или) результатов инженерных изысканий.</w:t>
      </w:r>
    </w:p>
    <w:p w:rsidR="00FF2D62" w:rsidRPr="00F24913" w:rsidRDefault="00066DF1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E2486E">
        <w:rPr>
          <w:rFonts w:ascii="Times New Roman" w:hAnsi="Times New Roman" w:cs="Times New Roman"/>
          <w:szCs w:val="22"/>
        </w:rPr>
        <w:t>5</w:t>
      </w:r>
      <w:r w:rsidR="00FF2D62" w:rsidRPr="00F24913">
        <w:rPr>
          <w:rFonts w:ascii="Times New Roman" w:hAnsi="Times New Roman" w:cs="Times New Roman"/>
          <w:szCs w:val="22"/>
        </w:rPr>
        <w:t>.5. Наименование объекта капитального строительства, в отношении которого выдано заключение.</w:t>
      </w:r>
    </w:p>
    <w:p w:rsidR="00FF2D62" w:rsidRPr="00F24913" w:rsidRDefault="00B550D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E2486E">
        <w:rPr>
          <w:rFonts w:ascii="Times New Roman" w:hAnsi="Times New Roman" w:cs="Times New Roman"/>
          <w:szCs w:val="22"/>
        </w:rPr>
        <w:t>5</w:t>
      </w:r>
      <w:r w:rsidR="00FF2D62" w:rsidRPr="00F24913">
        <w:rPr>
          <w:rFonts w:ascii="Times New Roman" w:hAnsi="Times New Roman" w:cs="Times New Roman"/>
          <w:szCs w:val="22"/>
        </w:rPr>
        <w:t>.6. Адрес объекта капитального строительства, в отношении которого выдано заключение.</w:t>
      </w:r>
    </w:p>
    <w:p w:rsidR="00FF2D62" w:rsidRPr="00F24913" w:rsidRDefault="00B550D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E2486E">
        <w:rPr>
          <w:rFonts w:ascii="Times New Roman" w:hAnsi="Times New Roman" w:cs="Times New Roman"/>
          <w:szCs w:val="22"/>
        </w:rPr>
        <w:t>5</w:t>
      </w:r>
      <w:r w:rsidR="00FF2D62" w:rsidRPr="00F24913">
        <w:rPr>
          <w:rFonts w:ascii="Times New Roman" w:hAnsi="Times New Roman" w:cs="Times New Roman"/>
          <w:szCs w:val="22"/>
        </w:rPr>
        <w:t>.7. Электронный образ заключения государственной экспертизы проектной документации и (или) результатов инженерных изысканий в формате *PDF и *XML.</w:t>
      </w:r>
    </w:p>
    <w:p w:rsidR="00FF2D62" w:rsidRPr="00F24913" w:rsidRDefault="00994909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E2486E">
        <w:rPr>
          <w:rFonts w:ascii="Times New Roman" w:hAnsi="Times New Roman" w:cs="Times New Roman"/>
          <w:szCs w:val="22"/>
        </w:rPr>
        <w:t>6</w:t>
      </w:r>
      <w:r w:rsidR="00FF2D62" w:rsidRPr="00F24913">
        <w:rPr>
          <w:rFonts w:ascii="Times New Roman" w:hAnsi="Times New Roman" w:cs="Times New Roman"/>
          <w:szCs w:val="22"/>
        </w:rPr>
        <w:t xml:space="preserve">. Внесение сведений о конечном результате предоставления услуги в состав сведений Базового регистра не лишает заявителя права получить указанный результат в форме документа на бумажном носителе или в электронной форме с использованием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9C502F">
        <w:rPr>
          <w:rFonts w:ascii="Times New Roman" w:hAnsi="Times New Roman" w:cs="Times New Roman"/>
          <w:szCs w:val="22"/>
        </w:rPr>
        <w:t xml:space="preserve"> </w:t>
      </w:r>
      <w:r w:rsidR="00FF2D62" w:rsidRPr="00F24913">
        <w:rPr>
          <w:rFonts w:ascii="Times New Roman" w:hAnsi="Times New Roman" w:cs="Times New Roman"/>
          <w:szCs w:val="22"/>
        </w:rPr>
        <w:t>а, заверенной электронной подписью уполномоченного должностного лица АУ РХ «Госэкспертиза Хакасии».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502F" w:rsidRDefault="009C502F" w:rsidP="00F2491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FF2D62" w:rsidRPr="009C502F" w:rsidRDefault="00B550D3" w:rsidP="00F2491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10</w:t>
      </w:r>
      <w:r w:rsidR="00FF2D62" w:rsidRPr="009C502F">
        <w:rPr>
          <w:rFonts w:ascii="Times New Roman" w:hAnsi="Times New Roman" w:cs="Times New Roman"/>
          <w:b/>
          <w:szCs w:val="22"/>
        </w:rPr>
        <w:t>. Плата за предоставление услуги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F24913" w:rsidRDefault="00B550D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10</w:t>
      </w:r>
      <w:r w:rsidR="00FF2D62" w:rsidRPr="00F24913">
        <w:rPr>
          <w:rFonts w:ascii="Times New Roman" w:hAnsi="Times New Roman" w:cs="Times New Roman"/>
          <w:szCs w:val="22"/>
        </w:rPr>
        <w:t>.1. За предоставление услуги взимается плата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FF2D62" w:rsidRPr="00F24913" w:rsidRDefault="00B550D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10</w:t>
      </w:r>
      <w:r w:rsidR="00FF2D62" w:rsidRPr="00F24913">
        <w:rPr>
          <w:rFonts w:ascii="Times New Roman" w:hAnsi="Times New Roman" w:cs="Times New Roman"/>
          <w:szCs w:val="22"/>
        </w:rPr>
        <w:t>.2. Оплата услуг по проведению государственной экспертизы производится независимо от результата государственной экспертизы.</w:t>
      </w:r>
    </w:p>
    <w:p w:rsidR="00FF2D62" w:rsidRPr="00F24913" w:rsidRDefault="00B550D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10</w:t>
      </w:r>
      <w:r w:rsidR="00FF2D62" w:rsidRPr="00F24913">
        <w:rPr>
          <w:rFonts w:ascii="Times New Roman" w:hAnsi="Times New Roman" w:cs="Times New Roman"/>
          <w:szCs w:val="22"/>
        </w:rPr>
        <w:t>.3.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экспертизы.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9C502F" w:rsidRDefault="00B550D3" w:rsidP="00F2491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11</w:t>
      </w:r>
      <w:r w:rsidR="00FF2D62" w:rsidRPr="009C502F">
        <w:rPr>
          <w:rFonts w:ascii="Times New Roman" w:hAnsi="Times New Roman" w:cs="Times New Roman"/>
          <w:b/>
          <w:szCs w:val="22"/>
        </w:rPr>
        <w:t>. Порядок информирования о предоставлении услуги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F24913" w:rsidRDefault="00B550D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11</w:t>
      </w:r>
      <w:r w:rsidR="00FF2D62" w:rsidRPr="00F24913">
        <w:rPr>
          <w:rFonts w:ascii="Times New Roman" w:hAnsi="Times New Roman" w:cs="Times New Roman"/>
          <w:szCs w:val="22"/>
        </w:rPr>
        <w:t>.1. Информация о предоставлении услуги размещается:</w:t>
      </w:r>
    </w:p>
    <w:p w:rsidR="00FF2D62" w:rsidRPr="00F24913" w:rsidRDefault="00FF2D6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 xml:space="preserve">- на информационных стендах или иных источниках информирования в помещениях АУ РХ </w:t>
      </w:r>
      <w:r w:rsidRPr="00F24913">
        <w:rPr>
          <w:rFonts w:ascii="Times New Roman" w:hAnsi="Times New Roman" w:cs="Times New Roman"/>
          <w:szCs w:val="22"/>
        </w:rPr>
        <w:lastRenderedPageBreak/>
        <w:t>«Госэкспертиза Хакасии»;</w:t>
      </w:r>
    </w:p>
    <w:p w:rsidR="00FF2D62" w:rsidRPr="00F24913" w:rsidRDefault="00FF2D6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- на официальном сайте АУ РХ «Госэкспертиза Хакасии»;</w:t>
      </w:r>
    </w:p>
    <w:p w:rsidR="00FF2D62" w:rsidRPr="00F24913" w:rsidRDefault="00B550D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11</w:t>
      </w:r>
      <w:r w:rsidR="00FF2D62" w:rsidRPr="00F24913">
        <w:rPr>
          <w:rFonts w:ascii="Times New Roman" w:hAnsi="Times New Roman" w:cs="Times New Roman"/>
          <w:szCs w:val="22"/>
        </w:rPr>
        <w:t>.2. Информирование по вопросам предоставления услуги осуществляется путем проведения семинаров</w:t>
      </w:r>
      <w:r w:rsidRPr="00F24913">
        <w:rPr>
          <w:rFonts w:ascii="Times New Roman" w:hAnsi="Times New Roman" w:cs="Times New Roman"/>
          <w:szCs w:val="22"/>
        </w:rPr>
        <w:t xml:space="preserve"> или </w:t>
      </w:r>
      <w:proofErr w:type="spellStart"/>
      <w:r w:rsidRPr="00F24913">
        <w:rPr>
          <w:rFonts w:ascii="Times New Roman" w:hAnsi="Times New Roman" w:cs="Times New Roman"/>
          <w:szCs w:val="22"/>
        </w:rPr>
        <w:t>веб</w:t>
      </w:r>
      <w:r w:rsidR="00346563" w:rsidRPr="00F24913">
        <w:rPr>
          <w:rFonts w:ascii="Times New Roman" w:hAnsi="Times New Roman" w:cs="Times New Roman"/>
          <w:szCs w:val="22"/>
        </w:rPr>
        <w:t>и</w:t>
      </w:r>
      <w:r w:rsidRPr="00F24913">
        <w:rPr>
          <w:rFonts w:ascii="Times New Roman" w:hAnsi="Times New Roman" w:cs="Times New Roman"/>
          <w:szCs w:val="22"/>
        </w:rPr>
        <w:t>наров</w:t>
      </w:r>
      <w:proofErr w:type="spellEnd"/>
      <w:r w:rsidR="00FF2D62" w:rsidRPr="00F24913">
        <w:rPr>
          <w:rFonts w:ascii="Times New Roman" w:hAnsi="Times New Roman" w:cs="Times New Roman"/>
          <w:szCs w:val="22"/>
        </w:rPr>
        <w:t xml:space="preserve"> с заявителями.</w:t>
      </w:r>
    </w:p>
    <w:p w:rsidR="00FF2D62" w:rsidRPr="00F24913" w:rsidRDefault="00B550D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11</w:t>
      </w:r>
      <w:r w:rsidR="00FF2D62" w:rsidRPr="00F24913">
        <w:rPr>
          <w:rFonts w:ascii="Times New Roman" w:hAnsi="Times New Roman" w:cs="Times New Roman"/>
          <w:szCs w:val="22"/>
        </w:rPr>
        <w:t xml:space="preserve">.3. При предоставлении услуги в электронной форме с использованием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9C502F">
        <w:rPr>
          <w:rFonts w:ascii="Times New Roman" w:hAnsi="Times New Roman" w:cs="Times New Roman"/>
          <w:szCs w:val="22"/>
        </w:rPr>
        <w:t xml:space="preserve"> </w:t>
      </w:r>
      <w:r w:rsidR="00FF2D62" w:rsidRPr="00F24913">
        <w:rPr>
          <w:rFonts w:ascii="Times New Roman" w:hAnsi="Times New Roman" w:cs="Times New Roman"/>
          <w:szCs w:val="22"/>
        </w:rPr>
        <w:t xml:space="preserve">а заявитель имеет возможность получать информацию о ходе выполнения услуги в "личном кабинете" заявителя на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FF2D62" w:rsidRPr="00F24913">
        <w:rPr>
          <w:rFonts w:ascii="Times New Roman" w:hAnsi="Times New Roman" w:cs="Times New Roman"/>
          <w:szCs w:val="22"/>
        </w:rPr>
        <w:t>.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9C502F" w:rsidRDefault="00346563" w:rsidP="00F2491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12</w:t>
      </w:r>
      <w:r w:rsidR="00FF2D62" w:rsidRPr="009C502F">
        <w:rPr>
          <w:rFonts w:ascii="Times New Roman" w:hAnsi="Times New Roman" w:cs="Times New Roman"/>
          <w:b/>
          <w:szCs w:val="22"/>
        </w:rPr>
        <w:t>. Последовательность административных процедур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F24913" w:rsidRDefault="0034656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12</w:t>
      </w:r>
      <w:r w:rsidR="00FF2D62" w:rsidRPr="00F24913">
        <w:rPr>
          <w:rFonts w:ascii="Times New Roman" w:hAnsi="Times New Roman" w:cs="Times New Roman"/>
          <w:szCs w:val="22"/>
        </w:rPr>
        <w:t xml:space="preserve">.1. Прием (получение) и регистрация запроса (заявления) и документов, необходимых для предоставления услуги (в том числе и при подаче электронного запроса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через</w:t>
      </w:r>
      <w:proofErr w:type="gramEnd"/>
      <w:r w:rsidR="00FF2D62" w:rsidRPr="00F24913">
        <w:rPr>
          <w:rFonts w:ascii="Times New Roman" w:hAnsi="Times New Roman" w:cs="Times New Roman"/>
          <w:szCs w:val="22"/>
        </w:rPr>
        <w:t xml:space="preserve">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FF2D62" w:rsidRPr="00F24913">
        <w:rPr>
          <w:rFonts w:ascii="Times New Roman" w:hAnsi="Times New Roman" w:cs="Times New Roman"/>
          <w:szCs w:val="22"/>
        </w:rPr>
        <w:t>).</w:t>
      </w:r>
    </w:p>
    <w:p w:rsidR="00FF2D62" w:rsidRPr="00F24913" w:rsidRDefault="0034656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12</w:t>
      </w:r>
      <w:r w:rsidR="00FF2D62" w:rsidRPr="00F24913">
        <w:rPr>
          <w:rFonts w:ascii="Times New Roman" w:hAnsi="Times New Roman" w:cs="Times New Roman"/>
          <w:szCs w:val="22"/>
        </w:rPr>
        <w:t>.2. Обработка документов, необходимых для предоставления услуги.</w:t>
      </w:r>
    </w:p>
    <w:p w:rsidR="00FF2D62" w:rsidRPr="00F24913" w:rsidRDefault="000E1AE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12</w:t>
      </w:r>
      <w:r w:rsidR="00FF2D62" w:rsidRPr="00F24913">
        <w:rPr>
          <w:rFonts w:ascii="Times New Roman" w:hAnsi="Times New Roman" w:cs="Times New Roman"/>
          <w:szCs w:val="22"/>
        </w:rPr>
        <w:t>.3. Формирование результата предоставления услуги с внесением сведений о конечном результате предоставления услуги в состав сведений Базового регистра.</w:t>
      </w:r>
    </w:p>
    <w:p w:rsidR="00FF2D62" w:rsidRPr="00F24913" w:rsidRDefault="000E1AE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12</w:t>
      </w:r>
      <w:r w:rsidR="00FF2D62" w:rsidRPr="00F24913">
        <w:rPr>
          <w:rFonts w:ascii="Times New Roman" w:hAnsi="Times New Roman" w:cs="Times New Roman"/>
          <w:szCs w:val="22"/>
        </w:rPr>
        <w:t>.4. Выдача (направление) заявителю документов и (или) информации, подтверждающих предоставление услуги (отказ в предоставлении услуги).</w:t>
      </w:r>
    </w:p>
    <w:p w:rsidR="000E1AE2" w:rsidRPr="00F24913" w:rsidRDefault="000E1AE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9C502F" w:rsidRDefault="000E1AE2" w:rsidP="00F2491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13</w:t>
      </w:r>
      <w:r w:rsidR="00FF2D62" w:rsidRPr="009C502F">
        <w:rPr>
          <w:rFonts w:ascii="Times New Roman" w:hAnsi="Times New Roman" w:cs="Times New Roman"/>
          <w:b/>
          <w:szCs w:val="22"/>
        </w:rPr>
        <w:t>. Прием (получение) и регистрация запроса (заявления)</w:t>
      </w:r>
    </w:p>
    <w:p w:rsidR="00FF2D62" w:rsidRPr="009C502F" w:rsidRDefault="00FF2D62" w:rsidP="00F2491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и документов (информации), необходимых для предоставления</w:t>
      </w:r>
    </w:p>
    <w:p w:rsidR="00FF2D62" w:rsidRPr="009C502F" w:rsidRDefault="00FF2D62" w:rsidP="00F2491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9C502F">
        <w:rPr>
          <w:rFonts w:ascii="Times New Roman" w:hAnsi="Times New Roman" w:cs="Times New Roman"/>
          <w:b/>
          <w:szCs w:val="22"/>
        </w:rPr>
        <w:t>услуги (в том числе и при подаче электронного запроса</w:t>
      </w:r>
      <w:proofErr w:type="gramEnd"/>
    </w:p>
    <w:p w:rsidR="00FF2D62" w:rsidRPr="009C502F" w:rsidRDefault="00FF2D62" w:rsidP="00F2491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 xml:space="preserve">через </w:t>
      </w:r>
      <w:r w:rsidR="00177BA1" w:rsidRPr="009C502F">
        <w:rPr>
          <w:rFonts w:ascii="Times New Roman" w:hAnsi="Times New Roman" w:cs="Times New Roman"/>
          <w:b/>
          <w:szCs w:val="22"/>
        </w:rPr>
        <w:t>«официальн</w:t>
      </w:r>
      <w:r w:rsidR="0025590C">
        <w:rPr>
          <w:rFonts w:ascii="Times New Roman" w:hAnsi="Times New Roman" w:cs="Times New Roman"/>
          <w:b/>
          <w:szCs w:val="22"/>
        </w:rPr>
        <w:t>ый</w:t>
      </w:r>
      <w:r w:rsidR="00177BA1" w:rsidRPr="009C502F">
        <w:rPr>
          <w:rFonts w:ascii="Times New Roman" w:hAnsi="Times New Roman" w:cs="Times New Roman"/>
          <w:b/>
          <w:szCs w:val="22"/>
        </w:rPr>
        <w:t xml:space="preserve"> сайт»</w:t>
      </w:r>
      <w:r w:rsidRPr="009C502F">
        <w:rPr>
          <w:rFonts w:ascii="Times New Roman" w:hAnsi="Times New Roman" w:cs="Times New Roman"/>
          <w:b/>
          <w:szCs w:val="22"/>
        </w:rPr>
        <w:t>)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F24913" w:rsidRDefault="000E1AE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</w:t>
      </w:r>
    </w:p>
    <w:p w:rsidR="00FF2D62" w:rsidRPr="00F24913" w:rsidRDefault="000E1AE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.2. Работником, ответственным за выполнение административной процедуры, является специалист АУ РХ «Госэкспертиза Хакасии», уполномоченный на прием запроса (заявления) и документов (далее - работник, ответственный за прием запроса (заявления) и документов).</w:t>
      </w:r>
    </w:p>
    <w:p w:rsidR="00FF2D62" w:rsidRPr="00F24913" w:rsidRDefault="000E1AE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.3. Работник, ответственный за прием запроса (заявления) и документов, при получении запроса и иных документов, необходимых для предоставления услуги:</w:t>
      </w:r>
    </w:p>
    <w:p w:rsidR="00FF2D62" w:rsidRPr="00F24913" w:rsidRDefault="000E1AE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.3.1. Осуществляет регистрацию запроса (заявления) и документов (информации), необходимых для предоставления услуги.</w:t>
      </w:r>
    </w:p>
    <w:p w:rsidR="00FF2D62" w:rsidRPr="00F24913" w:rsidRDefault="00FF2D6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 xml:space="preserve">Информация о регистрации запроса автоматически направляется в </w:t>
      </w:r>
      <w:r w:rsidR="0025590C">
        <w:rPr>
          <w:rFonts w:ascii="Times New Roman" w:hAnsi="Times New Roman" w:cs="Times New Roman"/>
          <w:szCs w:val="22"/>
        </w:rPr>
        <w:t>«</w:t>
      </w:r>
      <w:r w:rsidRPr="00F24913">
        <w:rPr>
          <w:rFonts w:ascii="Times New Roman" w:hAnsi="Times New Roman" w:cs="Times New Roman"/>
          <w:szCs w:val="22"/>
        </w:rPr>
        <w:t>личный кабинет</w:t>
      </w:r>
      <w:r w:rsidR="0025590C">
        <w:rPr>
          <w:rFonts w:ascii="Times New Roman" w:hAnsi="Times New Roman" w:cs="Times New Roman"/>
          <w:szCs w:val="22"/>
        </w:rPr>
        <w:t>»</w:t>
      </w:r>
      <w:r w:rsidRPr="00F24913">
        <w:rPr>
          <w:rFonts w:ascii="Times New Roman" w:hAnsi="Times New Roman" w:cs="Times New Roman"/>
          <w:szCs w:val="22"/>
        </w:rPr>
        <w:t xml:space="preserve"> заявителя на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Pr="00F24913">
        <w:rPr>
          <w:rFonts w:ascii="Times New Roman" w:hAnsi="Times New Roman" w:cs="Times New Roman"/>
          <w:szCs w:val="22"/>
        </w:rPr>
        <w:t>.</w:t>
      </w:r>
    </w:p>
    <w:p w:rsidR="000E1AE2" w:rsidRPr="00F24913" w:rsidRDefault="000E1AE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 xml:space="preserve">.3.2. Устанавливает правомерность обращения: предмет запроса и его соответствие услугам, оказываемым </w:t>
      </w:r>
      <w:r w:rsidRPr="00F24913">
        <w:rPr>
          <w:rFonts w:ascii="Times New Roman" w:hAnsi="Times New Roman" w:cs="Times New Roman"/>
          <w:szCs w:val="22"/>
        </w:rPr>
        <w:t>АУ РХ «Госэкспертиза Хакасии».</w:t>
      </w:r>
    </w:p>
    <w:p w:rsidR="00FF2D62" w:rsidRPr="00F24913" w:rsidRDefault="000E1AE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</w:t>
      </w:r>
      <w:r w:rsidR="007408FF">
        <w:rPr>
          <w:rFonts w:ascii="Times New Roman" w:hAnsi="Times New Roman" w:cs="Times New Roman"/>
          <w:szCs w:val="22"/>
        </w:rPr>
        <w:t>3</w:t>
      </w:r>
      <w:r w:rsidR="00FF2D62" w:rsidRPr="00F24913">
        <w:rPr>
          <w:rFonts w:ascii="Times New Roman" w:hAnsi="Times New Roman" w:cs="Times New Roman"/>
          <w:szCs w:val="22"/>
        </w:rPr>
        <w:t>.3.3. Устанавливает правомочность обращения: личность заявителя в случае, если заявителем является физическое лицо, индивидуальный предприниматель, либо реквизиты заявителя и/или его доверенного лица в случае, если заявителем является юридическое лицо.</w:t>
      </w:r>
    </w:p>
    <w:p w:rsidR="00FF2D62" w:rsidRPr="00F24913" w:rsidRDefault="000E1AE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 xml:space="preserve">.3.4. Проверяет соответствие состава и оформления представленной проектной документации и (или) результатов инженерных изысканий и иных документов требованиям раздела </w:t>
      </w:r>
      <w:r w:rsidR="007408FF">
        <w:rPr>
          <w:rFonts w:ascii="Times New Roman" w:hAnsi="Times New Roman" w:cs="Times New Roman"/>
          <w:szCs w:val="22"/>
        </w:rPr>
        <w:t>4</w:t>
      </w:r>
      <w:r w:rsidR="00FF2D62" w:rsidRPr="00F24913">
        <w:rPr>
          <w:rFonts w:ascii="Times New Roman" w:hAnsi="Times New Roman" w:cs="Times New Roman"/>
          <w:szCs w:val="22"/>
        </w:rPr>
        <w:t xml:space="preserve"> настоящего Регламента.</w:t>
      </w:r>
    </w:p>
    <w:p w:rsidR="00FF2D62" w:rsidRPr="00F24913" w:rsidRDefault="000E1AE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.3.5. Проверяет качество представленных проектной документации и (или) результатов инженерных изысканий, иных документов, в том числе их электронных копий (электронных образов), возможность в полном объеме прочитать текст документа и (или) распознать реквизиты документа.</w:t>
      </w:r>
    </w:p>
    <w:p w:rsidR="00FF2D62" w:rsidRPr="00F24913" w:rsidRDefault="000E1AE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.4. При наличии необходимых для предоставления услуги документов и соответствии их требованиям к оформлению таких документов, установленным нормативными правовыми актами, требованиям настоящего Регламента работник, ответственный за прием запроса (заявления) и документов:</w:t>
      </w:r>
    </w:p>
    <w:p w:rsidR="00FF2D62" w:rsidRPr="00F24913" w:rsidRDefault="007408FF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 xml:space="preserve">.4.1. В случае направления запроса в электронной форме с использованием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25590C">
        <w:rPr>
          <w:rFonts w:ascii="Times New Roman" w:hAnsi="Times New Roman" w:cs="Times New Roman"/>
          <w:szCs w:val="22"/>
        </w:rPr>
        <w:t xml:space="preserve"> </w:t>
      </w:r>
      <w:r w:rsidR="00FF2D62" w:rsidRPr="00F24913">
        <w:rPr>
          <w:rFonts w:ascii="Times New Roman" w:hAnsi="Times New Roman" w:cs="Times New Roman"/>
          <w:szCs w:val="22"/>
        </w:rPr>
        <w:t>а открывает дело государственной экспертизы в ведомственной информационной системе, обеспечивающей регистрацию и контроль исполнения запросов заявителей (далее - система регистрации).</w:t>
      </w:r>
    </w:p>
    <w:p w:rsidR="00FF2D62" w:rsidRPr="00F24913" w:rsidRDefault="007408FF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 xml:space="preserve">.5. При выявлении оснований для отказа в приеме запроса и документов, необходимых для предоставления услуги, установленных пунктами </w:t>
      </w:r>
      <w:r w:rsidR="00065F5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 xml:space="preserve">.1 и </w:t>
      </w:r>
      <w:r w:rsidR="00065F53"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.2 настоящего Регламента, работник, ответственный за прием запроса и документов:</w:t>
      </w:r>
    </w:p>
    <w:p w:rsidR="00FF2D62" w:rsidRPr="00F24913" w:rsidRDefault="00CA52D8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 xml:space="preserve">.5.1. В случае подачи заявителем запроса в электронной форме с использованием </w:t>
      </w:r>
      <w:r w:rsidR="00177BA1">
        <w:rPr>
          <w:rFonts w:ascii="Times New Roman" w:hAnsi="Times New Roman" w:cs="Times New Roman"/>
          <w:szCs w:val="22"/>
        </w:rPr>
        <w:t>«официально</w:t>
      </w:r>
      <w:r w:rsidR="009C502F">
        <w:rPr>
          <w:rFonts w:ascii="Times New Roman" w:hAnsi="Times New Roman" w:cs="Times New Roman"/>
          <w:szCs w:val="22"/>
        </w:rPr>
        <w:t>го сайт</w:t>
      </w:r>
      <w:r w:rsidR="00FF2D62" w:rsidRPr="00F24913">
        <w:rPr>
          <w:rFonts w:ascii="Times New Roman" w:hAnsi="Times New Roman" w:cs="Times New Roman"/>
          <w:szCs w:val="22"/>
        </w:rPr>
        <w:t>а</w:t>
      </w:r>
      <w:r w:rsidR="009C502F">
        <w:rPr>
          <w:rFonts w:ascii="Times New Roman" w:hAnsi="Times New Roman" w:cs="Times New Roman"/>
          <w:szCs w:val="22"/>
        </w:rPr>
        <w:t>»</w:t>
      </w:r>
      <w:r w:rsidR="00FF2D62" w:rsidRPr="00F24913">
        <w:rPr>
          <w:rFonts w:ascii="Times New Roman" w:hAnsi="Times New Roman" w:cs="Times New Roman"/>
          <w:szCs w:val="22"/>
        </w:rPr>
        <w:t>:</w:t>
      </w:r>
    </w:p>
    <w:p w:rsidR="00FF2D62" w:rsidRPr="00F24913" w:rsidRDefault="00CA52D8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 xml:space="preserve">.5.1.1. Оформляет решение об отказе в приеме запроса и документов, необходимых для </w:t>
      </w:r>
      <w:r w:rsidR="00FF2D62" w:rsidRPr="00F24913">
        <w:rPr>
          <w:rFonts w:ascii="Times New Roman" w:hAnsi="Times New Roman" w:cs="Times New Roman"/>
          <w:szCs w:val="22"/>
        </w:rPr>
        <w:lastRenderedPageBreak/>
        <w:t>предоставления услуги, с указанием причин отказа.</w:t>
      </w:r>
    </w:p>
    <w:p w:rsidR="00FF2D62" w:rsidRPr="00F24913" w:rsidRDefault="00CA52D8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 xml:space="preserve">.5.1.2. Подписывает в установленном порядке решение об отказе в приеме запроса и документов, необходимых для предоставления услуги, и направляет его в электронной форме в "личный кабинет" заявителя на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FF2D62" w:rsidRPr="00F24913">
        <w:rPr>
          <w:rFonts w:ascii="Times New Roman" w:hAnsi="Times New Roman" w:cs="Times New Roman"/>
          <w:szCs w:val="22"/>
        </w:rPr>
        <w:t>.</w:t>
      </w:r>
    </w:p>
    <w:p w:rsidR="00FF2D62" w:rsidRPr="00F24913" w:rsidRDefault="00065F5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ar266"/>
      <w:bookmarkEnd w:id="7"/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.6. Максимальный срок выполнения административной процедуры составляет три рабочих дня.</w:t>
      </w:r>
    </w:p>
    <w:p w:rsidR="00FF2D62" w:rsidRPr="00F24913" w:rsidRDefault="00065F5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 xml:space="preserve">.7. В срок, указанный в пункте </w:t>
      </w: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.6 настоящего Регламента, заявителю представляется (направляется) проект договора с расчетом платы за проведение государственной экспертизы, подписанный со стороны АУ РХ «Госэкспертиза Хакасии», либо решение об отказе в приеме запроса и документов, необходимых для предоставления услуги.</w:t>
      </w:r>
    </w:p>
    <w:p w:rsidR="00FF2D62" w:rsidRPr="00F24913" w:rsidRDefault="00065F5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.8. При наличии возможности устранения в представленных в электронной форме документах недостатков, послуживших основанием для отказа в приеме запроса, устанавливается срок для устранения таких недостатков, который не может превышать 30 календарных дней.</w:t>
      </w:r>
    </w:p>
    <w:p w:rsidR="00FF2D62" w:rsidRPr="00F24913" w:rsidRDefault="00FF2D6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 xml:space="preserve">Информация о возможности устранения недостатков (с указанием конкретного перечня и установленным сроком устранения таких недостатков), выявленных в представленных в электронной форме документах, автоматически направляется в "личный кабинет" заявителя на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Pr="00F24913">
        <w:rPr>
          <w:rFonts w:ascii="Times New Roman" w:hAnsi="Times New Roman" w:cs="Times New Roman"/>
          <w:szCs w:val="22"/>
        </w:rPr>
        <w:t>.</w:t>
      </w:r>
    </w:p>
    <w:p w:rsidR="00FF2D62" w:rsidRPr="00F24913" w:rsidRDefault="00065F5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354049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 Работник, ответственный за оформление договорных отношений с заявителем, при получении комплекта документов (кроме проектной документации и результатов инженерных изысканий), необходимых для предоставления услуги:</w:t>
      </w:r>
    </w:p>
    <w:p w:rsidR="00FF2D62" w:rsidRPr="00F24913" w:rsidRDefault="00065F5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354049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.1. В зависимости от объекта государственной экспертизы определяет срок оказания услуги (пункт</w:t>
      </w:r>
      <w:r>
        <w:rPr>
          <w:rFonts w:ascii="Times New Roman" w:hAnsi="Times New Roman" w:cs="Times New Roman"/>
          <w:szCs w:val="22"/>
        </w:rPr>
        <w:t>е</w:t>
      </w:r>
      <w:r w:rsidR="00FF2D62" w:rsidRPr="00F2491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6.1.</w:t>
      </w:r>
      <w:r w:rsidR="00FF2D62" w:rsidRPr="00F24913">
        <w:rPr>
          <w:rFonts w:ascii="Times New Roman" w:hAnsi="Times New Roman" w:cs="Times New Roman"/>
          <w:szCs w:val="22"/>
        </w:rPr>
        <w:t xml:space="preserve"> настоящего Регламента), предмет и тип договора.</w:t>
      </w:r>
    </w:p>
    <w:p w:rsidR="00FF2D62" w:rsidRPr="00F24913" w:rsidRDefault="00065F5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354049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.2. Осуществляет расчет платы за предоставление услуги.</w:t>
      </w:r>
    </w:p>
    <w:p w:rsidR="00FF2D62" w:rsidRPr="00F24913" w:rsidRDefault="00065F5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354049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 xml:space="preserve">.3. В случае подачи заявителем запроса в электронной форме с использованием </w:t>
      </w:r>
      <w:r w:rsidR="009C502F">
        <w:rPr>
          <w:rFonts w:ascii="Times New Roman" w:hAnsi="Times New Roman" w:cs="Times New Roman"/>
          <w:szCs w:val="22"/>
        </w:rPr>
        <w:t>«официального сайта»</w:t>
      </w:r>
      <w:r w:rsidR="00FF2D62" w:rsidRPr="00F24913">
        <w:rPr>
          <w:rFonts w:ascii="Times New Roman" w:hAnsi="Times New Roman" w:cs="Times New Roman"/>
          <w:szCs w:val="22"/>
        </w:rPr>
        <w:t>:</w:t>
      </w:r>
    </w:p>
    <w:p w:rsidR="00FF2D62" w:rsidRPr="00F24913" w:rsidRDefault="00065F5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354049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.3.1. Оформляет комплект документов для предоставления услуги, включающий в себя проект договора о проведении государственной экспертизы (далее - договор) с расчетом размера платы за проведение государственной экспертизы, также счет на оплату услуг (далее - счет).</w:t>
      </w:r>
    </w:p>
    <w:p w:rsidR="00FF2D62" w:rsidRPr="00F24913" w:rsidRDefault="00065F53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ar276"/>
      <w:bookmarkEnd w:id="8"/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354049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 xml:space="preserve">.3.2. Направляет подписанный усиленной квалифицированной электронной подписью договор в электронной форме в "личный кабинет" заявителя на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FF2D62" w:rsidRPr="00F24913">
        <w:rPr>
          <w:rFonts w:ascii="Times New Roman" w:hAnsi="Times New Roman" w:cs="Times New Roman"/>
          <w:szCs w:val="22"/>
        </w:rPr>
        <w:t>.</w:t>
      </w:r>
    </w:p>
    <w:p w:rsidR="00FF2D62" w:rsidRPr="00F24913" w:rsidRDefault="00FF2D6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ar277"/>
      <w:bookmarkEnd w:id="9"/>
      <w:r w:rsidRPr="00F24913">
        <w:rPr>
          <w:rFonts w:ascii="Times New Roman" w:hAnsi="Times New Roman" w:cs="Times New Roman"/>
          <w:szCs w:val="22"/>
        </w:rPr>
        <w:t xml:space="preserve">Заявителю необходимо в течение 30 календарных дней скачать полученный договор и добавить персональную усиленную квалифицированную электронную подпись к договору. Подписанный усиленной квалифицированной электронной подписью договор направляется заявителем в </w:t>
      </w:r>
      <w:r w:rsidR="00065F53">
        <w:rPr>
          <w:rFonts w:ascii="Times New Roman" w:hAnsi="Times New Roman" w:cs="Times New Roman"/>
          <w:szCs w:val="22"/>
        </w:rPr>
        <w:t>АУ РХ «Госэкспертиз</w:t>
      </w:r>
      <w:r w:rsidR="009C502F">
        <w:rPr>
          <w:rFonts w:ascii="Times New Roman" w:hAnsi="Times New Roman" w:cs="Times New Roman"/>
          <w:szCs w:val="22"/>
        </w:rPr>
        <w:t>а</w:t>
      </w:r>
      <w:r w:rsidR="00065F53">
        <w:rPr>
          <w:rFonts w:ascii="Times New Roman" w:hAnsi="Times New Roman" w:cs="Times New Roman"/>
          <w:szCs w:val="22"/>
        </w:rPr>
        <w:t xml:space="preserve"> Хакасии» </w:t>
      </w:r>
      <w:r w:rsidRPr="00F24913">
        <w:rPr>
          <w:rFonts w:ascii="Times New Roman" w:hAnsi="Times New Roman" w:cs="Times New Roman"/>
          <w:szCs w:val="22"/>
        </w:rPr>
        <w:t xml:space="preserve"> через меню </w:t>
      </w:r>
      <w:r w:rsidRPr="00FD73E2">
        <w:rPr>
          <w:rFonts w:ascii="Times New Roman" w:hAnsi="Times New Roman" w:cs="Times New Roman"/>
          <w:szCs w:val="22"/>
        </w:rPr>
        <w:t>"Дополнительные действия" на</w:t>
      </w:r>
      <w:r w:rsidRPr="00F24913">
        <w:rPr>
          <w:rFonts w:ascii="Times New Roman" w:hAnsi="Times New Roman" w:cs="Times New Roman"/>
          <w:szCs w:val="22"/>
        </w:rPr>
        <w:t xml:space="preserve">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Pr="00F24913">
        <w:rPr>
          <w:rFonts w:ascii="Times New Roman" w:hAnsi="Times New Roman" w:cs="Times New Roman"/>
          <w:szCs w:val="22"/>
        </w:rPr>
        <w:t>.</w:t>
      </w:r>
    </w:p>
    <w:p w:rsidR="00FF2D62" w:rsidRPr="00F24913" w:rsidRDefault="003049C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ar278"/>
      <w:bookmarkEnd w:id="10"/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354049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 xml:space="preserve">.3.3. </w:t>
      </w:r>
      <w:r>
        <w:rPr>
          <w:rFonts w:ascii="Times New Roman" w:hAnsi="Times New Roman" w:cs="Times New Roman"/>
          <w:szCs w:val="22"/>
        </w:rPr>
        <w:t>П</w:t>
      </w:r>
      <w:r w:rsidR="00FF2D62" w:rsidRPr="00F24913">
        <w:rPr>
          <w:rFonts w:ascii="Times New Roman" w:hAnsi="Times New Roman" w:cs="Times New Roman"/>
          <w:szCs w:val="22"/>
        </w:rPr>
        <w:t xml:space="preserve">осле получения от заявителя договора в соответствии с абзацем вторым пункта </w:t>
      </w: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 xml:space="preserve">.10.3.2 настоящего Регламента, направляет в "личный кабинет" заявителя на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FF2D62" w:rsidRPr="00F24913">
        <w:rPr>
          <w:rFonts w:ascii="Times New Roman" w:hAnsi="Times New Roman" w:cs="Times New Roman"/>
          <w:szCs w:val="22"/>
        </w:rPr>
        <w:t xml:space="preserve"> уведомление о необходимости оплаты счета.</w:t>
      </w:r>
    </w:p>
    <w:p w:rsidR="00FF2D62" w:rsidRPr="00F24913" w:rsidRDefault="00FF2D6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4913">
        <w:rPr>
          <w:rFonts w:ascii="Times New Roman" w:hAnsi="Times New Roman" w:cs="Times New Roman"/>
          <w:szCs w:val="22"/>
        </w:rPr>
        <w:t>После получения уведомления, указанного в абзаце первом настоящего пункта, заявителю необходимо в течение 30 календарных дней оплатить счет.</w:t>
      </w:r>
    </w:p>
    <w:p w:rsidR="00FF2D62" w:rsidRPr="00F24913" w:rsidRDefault="003049C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354049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>.3.4. После получения от заявителя информации об оплате счета</w:t>
      </w:r>
      <w:r>
        <w:rPr>
          <w:rFonts w:ascii="Times New Roman" w:hAnsi="Times New Roman" w:cs="Times New Roman"/>
          <w:szCs w:val="22"/>
        </w:rPr>
        <w:t>,</w:t>
      </w:r>
      <w:r w:rsidR="00FF2D62" w:rsidRPr="00F24913">
        <w:rPr>
          <w:rFonts w:ascii="Times New Roman" w:hAnsi="Times New Roman" w:cs="Times New Roman"/>
          <w:szCs w:val="22"/>
        </w:rPr>
        <w:t xml:space="preserve"> направляет информацию о начале проведения государственной экспертизы в "личный кабинет" заявителя на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FF2D62" w:rsidRPr="00F24913">
        <w:rPr>
          <w:rFonts w:ascii="Times New Roman" w:hAnsi="Times New Roman" w:cs="Times New Roman"/>
          <w:szCs w:val="22"/>
        </w:rPr>
        <w:t>.</w:t>
      </w:r>
    </w:p>
    <w:p w:rsidR="00FF2D62" w:rsidRPr="00F24913" w:rsidRDefault="003049C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</w:t>
      </w:r>
      <w:r w:rsidR="00354049">
        <w:rPr>
          <w:rFonts w:ascii="Times New Roman" w:hAnsi="Times New Roman" w:cs="Times New Roman"/>
          <w:szCs w:val="22"/>
        </w:rPr>
        <w:t>9</w:t>
      </w:r>
      <w:r w:rsidR="00FF2D62" w:rsidRPr="00F24913">
        <w:rPr>
          <w:rFonts w:ascii="Times New Roman" w:hAnsi="Times New Roman" w:cs="Times New Roman"/>
          <w:szCs w:val="22"/>
        </w:rPr>
        <w:t xml:space="preserve">.3.5. В случае если полученный от заявителя договор не соответствует требованиям пункта </w:t>
      </w: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 xml:space="preserve">.10.3.2 настоящего Регламента, направляет уведомление о несоответствии в "личный кабинет" заявителя на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FF2D62" w:rsidRPr="00F24913">
        <w:rPr>
          <w:rFonts w:ascii="Times New Roman" w:hAnsi="Times New Roman" w:cs="Times New Roman"/>
          <w:szCs w:val="22"/>
        </w:rPr>
        <w:t xml:space="preserve">. В этом случае заявитель в пределах срока, установленного пунктом </w:t>
      </w: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 xml:space="preserve">.10.3.2 настоящего Регламента, после устранения выявленных несоответствий может повторно направить договор в </w:t>
      </w:r>
      <w:r w:rsidR="00A60CE1">
        <w:rPr>
          <w:rFonts w:ascii="Times New Roman" w:hAnsi="Times New Roman" w:cs="Times New Roman"/>
          <w:szCs w:val="22"/>
        </w:rPr>
        <w:t>АУ РХ «Госэкспертиза</w:t>
      </w:r>
      <w:r>
        <w:rPr>
          <w:rFonts w:ascii="Times New Roman" w:hAnsi="Times New Roman" w:cs="Times New Roman"/>
          <w:szCs w:val="22"/>
        </w:rPr>
        <w:t xml:space="preserve"> Хакасии»</w:t>
      </w:r>
      <w:r w:rsidR="00FF2D62" w:rsidRPr="00F24913">
        <w:rPr>
          <w:rFonts w:ascii="Times New Roman" w:hAnsi="Times New Roman" w:cs="Times New Roman"/>
          <w:szCs w:val="22"/>
        </w:rPr>
        <w:t xml:space="preserve"> через меню "</w:t>
      </w:r>
      <w:r w:rsidR="00FF2D62" w:rsidRPr="00FD73E2">
        <w:rPr>
          <w:rFonts w:ascii="Times New Roman" w:hAnsi="Times New Roman" w:cs="Times New Roman"/>
          <w:szCs w:val="22"/>
        </w:rPr>
        <w:t>Дополнительные действия" на</w:t>
      </w:r>
      <w:r w:rsidR="00FF2D62" w:rsidRPr="00F24913">
        <w:rPr>
          <w:rFonts w:ascii="Times New Roman" w:hAnsi="Times New Roman" w:cs="Times New Roman"/>
          <w:szCs w:val="22"/>
        </w:rPr>
        <w:t xml:space="preserve">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FF2D62" w:rsidRPr="00F24913">
        <w:rPr>
          <w:rFonts w:ascii="Times New Roman" w:hAnsi="Times New Roman" w:cs="Times New Roman"/>
          <w:szCs w:val="22"/>
        </w:rPr>
        <w:t>.</w:t>
      </w:r>
    </w:p>
    <w:p w:rsidR="00FF2D62" w:rsidRPr="00F24913" w:rsidRDefault="00A60CE1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FF2D62" w:rsidRPr="00F24913">
        <w:rPr>
          <w:rFonts w:ascii="Times New Roman" w:hAnsi="Times New Roman" w:cs="Times New Roman"/>
          <w:szCs w:val="22"/>
        </w:rPr>
        <w:t>.1</w:t>
      </w:r>
      <w:r w:rsidR="00354049">
        <w:rPr>
          <w:rFonts w:ascii="Times New Roman" w:hAnsi="Times New Roman" w:cs="Times New Roman"/>
          <w:szCs w:val="22"/>
        </w:rPr>
        <w:t>0</w:t>
      </w:r>
      <w:r w:rsidR="00FF2D62" w:rsidRPr="00F24913">
        <w:rPr>
          <w:rFonts w:ascii="Times New Roman" w:hAnsi="Times New Roman" w:cs="Times New Roman"/>
          <w:szCs w:val="22"/>
        </w:rPr>
        <w:t>. Результатом административной процедуры является сформированный комплект документов, необходимых для предоставления услуги, оформленный в установленном порядке договор с расчетом размера платы за проведение государственной экспертизы, а при наличии оснований для отказа в приеме документов, необходимых для предоставления услуги, - решение об отказе в приеме документов, необходимых для предоставления услуги.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9C502F" w:rsidRDefault="001E5B6C" w:rsidP="00F2491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14</w:t>
      </w:r>
      <w:r w:rsidR="00FF2D62" w:rsidRPr="009C502F">
        <w:rPr>
          <w:rFonts w:ascii="Times New Roman" w:hAnsi="Times New Roman" w:cs="Times New Roman"/>
          <w:b/>
          <w:szCs w:val="22"/>
        </w:rPr>
        <w:t>. Обработка документов, необходимых</w:t>
      </w:r>
    </w:p>
    <w:p w:rsidR="00FF2D62" w:rsidRPr="009C502F" w:rsidRDefault="00FF2D62" w:rsidP="00F2491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для предоставления услуги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</w:t>
      </w:r>
      <w:r w:rsidR="00FF2D62" w:rsidRPr="00F24913">
        <w:rPr>
          <w:rFonts w:ascii="Times New Roman" w:hAnsi="Times New Roman" w:cs="Times New Roman"/>
          <w:szCs w:val="22"/>
        </w:rPr>
        <w:t>1. Основанием начала выполнения административной процедуры является поступление от работника, ответственного за прием запроса (заявления) и документов, сформированного комплекта документов, необходимых для предоставления услуги.</w:t>
      </w: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</w:t>
      </w:r>
      <w:r w:rsidR="00FF2D62" w:rsidRPr="00F24913">
        <w:rPr>
          <w:rFonts w:ascii="Times New Roman" w:hAnsi="Times New Roman" w:cs="Times New Roman"/>
          <w:szCs w:val="22"/>
        </w:rPr>
        <w:t xml:space="preserve">2. Работником, ответственным за выполнение административной процедуры, является специалист </w:t>
      </w:r>
      <w:r w:rsidR="00FF2D62" w:rsidRPr="00F24913">
        <w:rPr>
          <w:rFonts w:ascii="Times New Roman" w:hAnsi="Times New Roman" w:cs="Times New Roman"/>
          <w:szCs w:val="22"/>
        </w:rPr>
        <w:lastRenderedPageBreak/>
        <w:t>АУ РХ «Госэкспертиза Хакасии», уполномоченный на обработку документов (далее - работник, ответственный за обработку документов).</w:t>
      </w: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</w:t>
      </w:r>
      <w:r w:rsidR="00FF2D62" w:rsidRPr="00F24913">
        <w:rPr>
          <w:rFonts w:ascii="Times New Roman" w:hAnsi="Times New Roman" w:cs="Times New Roman"/>
          <w:szCs w:val="22"/>
        </w:rPr>
        <w:t>3. Работник, ответственный за обработку документов:</w:t>
      </w: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</w:t>
      </w:r>
      <w:r w:rsidR="00FF2D62" w:rsidRPr="00F24913">
        <w:rPr>
          <w:rFonts w:ascii="Times New Roman" w:hAnsi="Times New Roman" w:cs="Times New Roman"/>
          <w:szCs w:val="22"/>
        </w:rPr>
        <w:t>3.1. Проверяет взаимное соответствие (непротиворечивость) документов и содержащихся в них сведений.</w:t>
      </w: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</w:t>
      </w:r>
      <w:r w:rsidR="00FF2D62" w:rsidRPr="00F24913">
        <w:rPr>
          <w:rFonts w:ascii="Times New Roman" w:hAnsi="Times New Roman" w:cs="Times New Roman"/>
          <w:szCs w:val="22"/>
        </w:rPr>
        <w:t>3.2. Проводит государственную экспертизу проектной документации и (или) результатов инженерных изысканий, в том числе:</w:t>
      </w: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</w:t>
      </w:r>
      <w:r w:rsidR="00FF2D62" w:rsidRPr="00F24913">
        <w:rPr>
          <w:rFonts w:ascii="Times New Roman" w:hAnsi="Times New Roman" w:cs="Times New Roman"/>
          <w:szCs w:val="22"/>
        </w:rPr>
        <w:t>3.2.1. Запрашивает для обоснования проектных решений дополнительные материалы, расчеты конструктивных и технологических решений, используемых в проектной документации, а также материалы инженерных изысканий.</w:t>
      </w: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</w:t>
      </w:r>
      <w:r w:rsidR="00FF2D62" w:rsidRPr="00F24913">
        <w:rPr>
          <w:rFonts w:ascii="Times New Roman" w:hAnsi="Times New Roman" w:cs="Times New Roman"/>
          <w:szCs w:val="22"/>
        </w:rPr>
        <w:t>3.2.2. Направляет заявителю информацию о выявленных в процессе оказания услуги недостатках в представленных проектной документации и (или) результатах инженерных изысканий.</w:t>
      </w: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</w:t>
      </w:r>
      <w:r w:rsidR="00FF2D62" w:rsidRPr="00F24913">
        <w:rPr>
          <w:rFonts w:ascii="Times New Roman" w:hAnsi="Times New Roman" w:cs="Times New Roman"/>
          <w:szCs w:val="22"/>
        </w:rPr>
        <w:t>3.2.3. Принимает представленную заявителем проектную документацию и (или) результаты инженерных изысканий с внесенными в процессе оказания услуги изменениями.</w:t>
      </w: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</w:t>
      </w:r>
      <w:r w:rsidR="00FF2D62" w:rsidRPr="00F24913">
        <w:rPr>
          <w:rFonts w:ascii="Times New Roman" w:hAnsi="Times New Roman" w:cs="Times New Roman"/>
          <w:szCs w:val="22"/>
        </w:rPr>
        <w:t>3.3. В случае наступления оснований для отказа в предоставлении услуги, оформляет проект решения об отказе в предоставлении услуги.</w:t>
      </w: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</w:t>
      </w:r>
      <w:r w:rsidR="00FF2D62" w:rsidRPr="00F24913">
        <w:rPr>
          <w:rFonts w:ascii="Times New Roman" w:hAnsi="Times New Roman" w:cs="Times New Roman"/>
          <w:szCs w:val="22"/>
        </w:rPr>
        <w:t>3.4. Оформляет результаты предоставления услуги, принимает решение о подготовке положительного либо отрицательного заключения государственной экспертизы.</w:t>
      </w: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</w:t>
      </w:r>
      <w:r w:rsidR="00FF2D62" w:rsidRPr="00F24913">
        <w:rPr>
          <w:rFonts w:ascii="Times New Roman" w:hAnsi="Times New Roman" w:cs="Times New Roman"/>
          <w:szCs w:val="22"/>
        </w:rPr>
        <w:t xml:space="preserve">4. Максимальный срок выполнения административной процедуры определяется в зависимости от объекта государственной экспертизы и не может превышать </w:t>
      </w:r>
      <w:r>
        <w:rPr>
          <w:rFonts w:ascii="Times New Roman" w:hAnsi="Times New Roman" w:cs="Times New Roman"/>
          <w:szCs w:val="22"/>
        </w:rPr>
        <w:t>6</w:t>
      </w:r>
      <w:r w:rsidR="00FF2D62" w:rsidRPr="00F24913">
        <w:rPr>
          <w:rFonts w:ascii="Times New Roman" w:hAnsi="Times New Roman" w:cs="Times New Roman"/>
          <w:szCs w:val="22"/>
        </w:rPr>
        <w:t>0 календарных дней</w:t>
      </w:r>
      <w:r>
        <w:rPr>
          <w:rFonts w:ascii="Times New Roman" w:hAnsi="Times New Roman" w:cs="Times New Roman"/>
          <w:szCs w:val="22"/>
        </w:rPr>
        <w:t>.</w:t>
      </w: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</w:t>
      </w:r>
      <w:r w:rsidR="00FF2D62" w:rsidRPr="00F24913">
        <w:rPr>
          <w:rFonts w:ascii="Times New Roman" w:hAnsi="Times New Roman" w:cs="Times New Roman"/>
          <w:szCs w:val="22"/>
        </w:rPr>
        <w:t>5. Результатом административной процедуры являются:</w:t>
      </w: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</w:t>
      </w:r>
      <w:r w:rsidR="00FF2D62" w:rsidRPr="00F24913">
        <w:rPr>
          <w:rFonts w:ascii="Times New Roman" w:hAnsi="Times New Roman" w:cs="Times New Roman"/>
          <w:szCs w:val="22"/>
        </w:rPr>
        <w:t>5.1. Решение о подготовке положительного либо отрицательного заключения государственной экспертизы.</w:t>
      </w: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</w:t>
      </w:r>
      <w:r w:rsidR="00FF2D62" w:rsidRPr="00F24913">
        <w:rPr>
          <w:rFonts w:ascii="Times New Roman" w:hAnsi="Times New Roman" w:cs="Times New Roman"/>
          <w:szCs w:val="22"/>
        </w:rPr>
        <w:t>5.2. Проект заключения государственной экспертизы.</w:t>
      </w:r>
    </w:p>
    <w:p w:rsidR="00FF2D62" w:rsidRPr="00F24913" w:rsidRDefault="001E5B6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</w:t>
      </w:r>
      <w:r w:rsidR="00FF2D62" w:rsidRPr="00F24913">
        <w:rPr>
          <w:rFonts w:ascii="Times New Roman" w:hAnsi="Times New Roman" w:cs="Times New Roman"/>
          <w:szCs w:val="22"/>
        </w:rPr>
        <w:t>5.3. В случае наличия оснований</w:t>
      </w:r>
      <w:r w:rsidRPr="001E5B6C">
        <w:t xml:space="preserve"> </w:t>
      </w:r>
      <w:r w:rsidRPr="001E5B6C">
        <w:rPr>
          <w:rFonts w:ascii="Times New Roman" w:hAnsi="Times New Roman" w:cs="Times New Roman"/>
          <w:szCs w:val="22"/>
        </w:rPr>
        <w:t>для отказа в предоставлении услуги</w:t>
      </w:r>
      <w:r w:rsidR="00FF2D62" w:rsidRPr="00F24913">
        <w:rPr>
          <w:rFonts w:ascii="Times New Roman" w:hAnsi="Times New Roman" w:cs="Times New Roman"/>
          <w:szCs w:val="22"/>
        </w:rPr>
        <w:t xml:space="preserve"> - проект решения об отказе в предоставлении услуги.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9C502F" w:rsidRDefault="001E5B6C" w:rsidP="00F2491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15</w:t>
      </w:r>
      <w:r w:rsidR="00FF2D62" w:rsidRPr="009C502F">
        <w:rPr>
          <w:rFonts w:ascii="Times New Roman" w:hAnsi="Times New Roman" w:cs="Times New Roman"/>
          <w:b/>
          <w:szCs w:val="22"/>
        </w:rPr>
        <w:t>. Формирование результата предоставления услуги</w:t>
      </w:r>
    </w:p>
    <w:p w:rsidR="00FF2D62" w:rsidRPr="009C502F" w:rsidRDefault="00FF2D62" w:rsidP="00F2491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с внесением сведений о конечном результате предоставления</w:t>
      </w:r>
    </w:p>
    <w:p w:rsidR="00FF2D62" w:rsidRPr="009C502F" w:rsidRDefault="00FF2D62" w:rsidP="00F2491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услуги в состав сведений Базового регистра</w:t>
      </w:r>
    </w:p>
    <w:p w:rsidR="00FF2D62" w:rsidRPr="009C502F" w:rsidRDefault="00FF2D62" w:rsidP="00F2491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15.</w:t>
      </w:r>
      <w:r w:rsidR="00FF2D62" w:rsidRPr="00F24913">
        <w:rPr>
          <w:rFonts w:ascii="Times New Roman" w:hAnsi="Times New Roman" w:cs="Times New Roman"/>
          <w:szCs w:val="22"/>
        </w:rPr>
        <w:t xml:space="preserve">1. Основанием начала выполнения административной процедуры является поступление от работника, ответственного за обработку документов, результатов экспертизы или в случае наличия оснований, указанных в разделе </w:t>
      </w:r>
      <w:r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 xml:space="preserve"> настоящего Регламента, проекта решения об отказе в предоставлении услуги.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15.</w:t>
      </w:r>
      <w:r w:rsidR="00FF2D62" w:rsidRPr="00F24913">
        <w:rPr>
          <w:rFonts w:ascii="Times New Roman" w:hAnsi="Times New Roman" w:cs="Times New Roman"/>
          <w:szCs w:val="22"/>
        </w:rPr>
        <w:t>2. Работником, ответственным за выполнение административной процедуры, является специалист АУ РХ «Госэкспертиза Хакасии», уполномоченный на формирование результата предоставления услуги (далее - работник, ответственный за формирование результата предоставления услуги).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15.</w:t>
      </w:r>
      <w:r w:rsidR="00FF2D62" w:rsidRPr="00F24913">
        <w:rPr>
          <w:rFonts w:ascii="Times New Roman" w:hAnsi="Times New Roman" w:cs="Times New Roman"/>
          <w:szCs w:val="22"/>
        </w:rPr>
        <w:t>3. Работник, ответственный за формирование результата предоставления услуги: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15.</w:t>
      </w:r>
      <w:r w:rsidR="00FF2D62" w:rsidRPr="00F24913">
        <w:rPr>
          <w:rFonts w:ascii="Times New Roman" w:hAnsi="Times New Roman" w:cs="Times New Roman"/>
          <w:szCs w:val="22"/>
        </w:rPr>
        <w:t xml:space="preserve">3.1. В случае поступления решения об отказе в предоставлении услуги, оформленного на основании раздела </w:t>
      </w:r>
      <w:r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 xml:space="preserve"> настоящего Регламента, обеспечивает подписание решения об отказе в предоставлении услуги уполномоченным должностным лицом АУ РХ «Госэкспертиза Хакасии».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15.</w:t>
      </w:r>
      <w:r w:rsidR="00FF2D62" w:rsidRPr="00F24913">
        <w:rPr>
          <w:rFonts w:ascii="Times New Roman" w:hAnsi="Times New Roman" w:cs="Times New Roman"/>
          <w:szCs w:val="22"/>
        </w:rPr>
        <w:t>3.2. В случае поступления результатов экспертизы: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15.</w:t>
      </w:r>
      <w:r w:rsidR="00FF2D62" w:rsidRPr="00F24913">
        <w:rPr>
          <w:rFonts w:ascii="Times New Roman" w:hAnsi="Times New Roman" w:cs="Times New Roman"/>
          <w:szCs w:val="22"/>
        </w:rPr>
        <w:t>3.2.1. Оформляет положительное либо отрицательное заключение государственной экспертизы.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15.</w:t>
      </w:r>
      <w:r w:rsidR="00FF2D62" w:rsidRPr="00F24913">
        <w:rPr>
          <w:rFonts w:ascii="Times New Roman" w:hAnsi="Times New Roman" w:cs="Times New Roman"/>
          <w:szCs w:val="22"/>
        </w:rPr>
        <w:t>3.2.2. Обеспечивает подписание соответствующего заключения государственной экспертизы усиленной квалифицированной электронной подписью и его утверждение уполномоченным должностным лицом АУ РХ «Госэкспертиза Хакасии».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15.</w:t>
      </w:r>
      <w:r w:rsidR="00FF2D62" w:rsidRPr="00F24913">
        <w:rPr>
          <w:rFonts w:ascii="Times New Roman" w:hAnsi="Times New Roman" w:cs="Times New Roman"/>
          <w:szCs w:val="22"/>
        </w:rPr>
        <w:t>3.2.3. Вносит сведения о конечном результате предоставления услуги в состав сведений Базового регистра.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15.</w:t>
      </w:r>
      <w:r w:rsidR="00FF2D62" w:rsidRPr="00F24913">
        <w:rPr>
          <w:rFonts w:ascii="Times New Roman" w:hAnsi="Times New Roman" w:cs="Times New Roman"/>
          <w:szCs w:val="22"/>
        </w:rPr>
        <w:t>4. Максимальный срок выполнения административной процедуры составляет 8 календарных дней.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15.</w:t>
      </w:r>
      <w:r w:rsidR="00FF2D62" w:rsidRPr="00F24913">
        <w:rPr>
          <w:rFonts w:ascii="Times New Roman" w:hAnsi="Times New Roman" w:cs="Times New Roman"/>
          <w:szCs w:val="22"/>
        </w:rPr>
        <w:t xml:space="preserve">5. Результатом административной процедуры является подписанное положительное либо отрицательное заключение государственной экспертизы, а в случае наличия оснований, указанных в разделе </w:t>
      </w:r>
      <w:r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 xml:space="preserve"> настоящего Регламента, - решение об отказе в предоставлении услуги.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9C502F" w:rsidRDefault="00525204" w:rsidP="00F2491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16</w:t>
      </w:r>
      <w:r w:rsidR="00FF2D62" w:rsidRPr="009C502F">
        <w:rPr>
          <w:rFonts w:ascii="Times New Roman" w:hAnsi="Times New Roman" w:cs="Times New Roman"/>
          <w:b/>
          <w:szCs w:val="22"/>
        </w:rPr>
        <w:t>. Выдача (направление) заявителю документов</w:t>
      </w:r>
    </w:p>
    <w:p w:rsidR="00FF2D62" w:rsidRPr="009C502F" w:rsidRDefault="00FF2D62" w:rsidP="00F2491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 xml:space="preserve">и (или) информации, </w:t>
      </w:r>
      <w:proofErr w:type="gramStart"/>
      <w:r w:rsidRPr="009C502F">
        <w:rPr>
          <w:rFonts w:ascii="Times New Roman" w:hAnsi="Times New Roman" w:cs="Times New Roman"/>
          <w:b/>
          <w:szCs w:val="22"/>
        </w:rPr>
        <w:t>подтверждающих</w:t>
      </w:r>
      <w:proofErr w:type="gramEnd"/>
      <w:r w:rsidRPr="009C502F">
        <w:rPr>
          <w:rFonts w:ascii="Times New Roman" w:hAnsi="Times New Roman" w:cs="Times New Roman"/>
          <w:b/>
          <w:szCs w:val="22"/>
        </w:rPr>
        <w:t xml:space="preserve"> предоставление услуги</w:t>
      </w:r>
    </w:p>
    <w:p w:rsidR="00FF2D62" w:rsidRPr="009C502F" w:rsidRDefault="00FF2D62" w:rsidP="00F2491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(отказ в предоставлении услуги)</w:t>
      </w:r>
    </w:p>
    <w:p w:rsidR="00FF2D62" w:rsidRPr="009C502F" w:rsidRDefault="00FF2D62" w:rsidP="00F2491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16.</w:t>
      </w:r>
      <w:r w:rsidR="00FF2D62" w:rsidRPr="00F24913">
        <w:rPr>
          <w:rFonts w:ascii="Times New Roman" w:hAnsi="Times New Roman" w:cs="Times New Roman"/>
          <w:szCs w:val="22"/>
        </w:rPr>
        <w:t xml:space="preserve">1. Основанием начала выполнения административной процедуры является поступление от работника, ответственного за формирование результата предоставления услуги, положительного либо отрицательного заключения государственной экспертизы, а в случае наличия оснований, указанных в разделе </w:t>
      </w:r>
      <w:r>
        <w:rPr>
          <w:rFonts w:ascii="Times New Roman" w:hAnsi="Times New Roman" w:cs="Times New Roman"/>
          <w:szCs w:val="22"/>
        </w:rPr>
        <w:t xml:space="preserve">8 </w:t>
      </w:r>
      <w:r w:rsidR="00FF2D62" w:rsidRPr="00F24913">
        <w:rPr>
          <w:rFonts w:ascii="Times New Roman" w:hAnsi="Times New Roman" w:cs="Times New Roman"/>
          <w:szCs w:val="22"/>
        </w:rPr>
        <w:t xml:space="preserve"> настоящего Регламента, - решения об отказе в предоставлении услуги.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16.</w:t>
      </w:r>
      <w:r w:rsidR="00FF2D62" w:rsidRPr="00F24913">
        <w:rPr>
          <w:rFonts w:ascii="Times New Roman" w:hAnsi="Times New Roman" w:cs="Times New Roman"/>
          <w:szCs w:val="22"/>
        </w:rPr>
        <w:t xml:space="preserve">2.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Работником, ответственным за выполнение административной процедуры, является специалист АУ РХ «Госэкспертиза Хакасии», уполномоченный на выдачу (направление) заявителю документов и (или) информации, подтверждающих предоставление услуги (отказ в предоставлении услуги) (далее - работник, ответственный за выдачу документов).</w:t>
      </w:r>
      <w:proofErr w:type="gramEnd"/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16.</w:t>
      </w:r>
      <w:r w:rsidR="00FF2D62" w:rsidRPr="00F24913">
        <w:rPr>
          <w:rFonts w:ascii="Times New Roman" w:hAnsi="Times New Roman" w:cs="Times New Roman"/>
          <w:szCs w:val="22"/>
        </w:rPr>
        <w:t xml:space="preserve">3. Документы и (или) информация, подтверждающие результат предоставления услуги направляются в </w:t>
      </w:r>
      <w:r w:rsidR="0025590C">
        <w:rPr>
          <w:rFonts w:ascii="Times New Roman" w:hAnsi="Times New Roman" w:cs="Times New Roman"/>
          <w:szCs w:val="22"/>
        </w:rPr>
        <w:t>«</w:t>
      </w:r>
      <w:r w:rsidR="00FF2D62" w:rsidRPr="00F24913">
        <w:rPr>
          <w:rFonts w:ascii="Times New Roman" w:hAnsi="Times New Roman" w:cs="Times New Roman"/>
          <w:szCs w:val="22"/>
        </w:rPr>
        <w:t>личный кабинет</w:t>
      </w:r>
      <w:r w:rsidR="0025590C">
        <w:rPr>
          <w:rFonts w:ascii="Times New Roman" w:hAnsi="Times New Roman" w:cs="Times New Roman"/>
          <w:szCs w:val="22"/>
        </w:rPr>
        <w:t>»</w:t>
      </w:r>
      <w:r w:rsidR="00FF2D62" w:rsidRPr="00F24913">
        <w:rPr>
          <w:rFonts w:ascii="Times New Roman" w:hAnsi="Times New Roman" w:cs="Times New Roman"/>
          <w:szCs w:val="22"/>
        </w:rPr>
        <w:t xml:space="preserve"> заявителя на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FF2D62" w:rsidRPr="00F24913">
        <w:rPr>
          <w:rFonts w:ascii="Times New Roman" w:hAnsi="Times New Roman" w:cs="Times New Roman"/>
          <w:szCs w:val="22"/>
        </w:rPr>
        <w:t xml:space="preserve"> с использованием </w:t>
      </w:r>
      <w:r w:rsidR="0025590C">
        <w:rPr>
          <w:rFonts w:ascii="Times New Roman" w:hAnsi="Times New Roman" w:cs="Times New Roman"/>
          <w:szCs w:val="22"/>
        </w:rPr>
        <w:t>«официального сайта</w:t>
      </w:r>
      <w:r w:rsidR="00177BA1">
        <w:rPr>
          <w:rFonts w:ascii="Times New Roman" w:hAnsi="Times New Roman" w:cs="Times New Roman"/>
          <w:szCs w:val="22"/>
        </w:rPr>
        <w:t>»</w:t>
      </w:r>
      <w:r w:rsidR="0025590C">
        <w:rPr>
          <w:rFonts w:ascii="Times New Roman" w:hAnsi="Times New Roman" w:cs="Times New Roman"/>
          <w:szCs w:val="22"/>
        </w:rPr>
        <w:t xml:space="preserve"> </w:t>
      </w:r>
      <w:r w:rsidR="00FF2D62" w:rsidRPr="00F24913">
        <w:rPr>
          <w:rFonts w:ascii="Times New Roman" w:hAnsi="Times New Roman" w:cs="Times New Roman"/>
          <w:szCs w:val="22"/>
        </w:rPr>
        <w:t>а в электронной форме.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16.</w:t>
      </w:r>
      <w:r w:rsidR="00FF2D62" w:rsidRPr="00F24913">
        <w:rPr>
          <w:rFonts w:ascii="Times New Roman" w:hAnsi="Times New Roman" w:cs="Times New Roman"/>
          <w:szCs w:val="22"/>
        </w:rPr>
        <w:t>4. Максимальный срок выполнения административной процедуры составляет 2 календарных дня с момента поступления документов от работника, ответственного за формирование результата предоставления услуги.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16.</w:t>
      </w:r>
      <w:r w:rsidR="00FF2D62" w:rsidRPr="00F24913">
        <w:rPr>
          <w:rFonts w:ascii="Times New Roman" w:hAnsi="Times New Roman" w:cs="Times New Roman"/>
          <w:szCs w:val="22"/>
        </w:rPr>
        <w:t xml:space="preserve">5. Результатом административной процедуры является направление (выдача) заявителю положительного или отрицательного заключения государственной экспертизы, а в случае наличия оснований, указанных в разделе </w:t>
      </w:r>
      <w:r>
        <w:rPr>
          <w:rFonts w:ascii="Times New Roman" w:hAnsi="Times New Roman" w:cs="Times New Roman"/>
          <w:szCs w:val="22"/>
        </w:rPr>
        <w:t>8</w:t>
      </w:r>
      <w:r w:rsidR="00FF2D62" w:rsidRPr="00F24913">
        <w:rPr>
          <w:rFonts w:ascii="Times New Roman" w:hAnsi="Times New Roman" w:cs="Times New Roman"/>
          <w:szCs w:val="22"/>
        </w:rPr>
        <w:t xml:space="preserve"> настоящего Регламента, - решения об отказе в предоставлении услуги.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16.</w:t>
      </w:r>
      <w:r w:rsidR="00FF2D62" w:rsidRPr="00F24913">
        <w:rPr>
          <w:rFonts w:ascii="Times New Roman" w:hAnsi="Times New Roman" w:cs="Times New Roman"/>
          <w:szCs w:val="22"/>
        </w:rPr>
        <w:t>6. В случае направления (выдачи) заявителю положительного или отрицательного заключения государственной экспертизы работник, ответственный за оформление договорных отношений с заявителем, обеспечивает подписание заявителем акта оказанных услуг в соответствии с договором.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16.</w:t>
      </w:r>
      <w:r w:rsidR="00FF2D62" w:rsidRPr="00F24913">
        <w:rPr>
          <w:rFonts w:ascii="Times New Roman" w:hAnsi="Times New Roman" w:cs="Times New Roman"/>
          <w:szCs w:val="22"/>
        </w:rPr>
        <w:t>7. Невостребованное заявителем заключение государственной экспертизы или решение об отказе в предоставлении услуги по истечении месяца со дня окончания предоставления услуги помещаются в архив АУ РХ «Госэкспертиза Хакасии» для хранения в установленном порядке.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16.</w:t>
      </w:r>
      <w:r w:rsidR="00FF2D62" w:rsidRPr="00F24913">
        <w:rPr>
          <w:rFonts w:ascii="Times New Roman" w:hAnsi="Times New Roman" w:cs="Times New Roman"/>
          <w:szCs w:val="22"/>
        </w:rPr>
        <w:t>8. Проектная документация, копия задания на проектирование, результаты инженерных изысканий и копия задания на выполнение инженерных изысканий, представленные в электронной форме, возврату не подлежат.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9C502F" w:rsidRDefault="00525204" w:rsidP="00F24913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17</w:t>
      </w:r>
      <w:r w:rsidR="00FF2D62" w:rsidRPr="009C502F">
        <w:rPr>
          <w:rFonts w:ascii="Times New Roman" w:hAnsi="Times New Roman" w:cs="Times New Roman"/>
          <w:b/>
          <w:szCs w:val="22"/>
        </w:rPr>
        <w:t xml:space="preserve">. Формы </w:t>
      </w:r>
      <w:proofErr w:type="gramStart"/>
      <w:r w:rsidR="00FF2D62" w:rsidRPr="009C502F">
        <w:rPr>
          <w:rFonts w:ascii="Times New Roman" w:hAnsi="Times New Roman" w:cs="Times New Roman"/>
          <w:b/>
          <w:szCs w:val="22"/>
        </w:rPr>
        <w:t>контроля за</w:t>
      </w:r>
      <w:proofErr w:type="gramEnd"/>
      <w:r w:rsidR="00FF2D62" w:rsidRPr="009C502F">
        <w:rPr>
          <w:rFonts w:ascii="Times New Roman" w:hAnsi="Times New Roman" w:cs="Times New Roman"/>
          <w:b/>
          <w:szCs w:val="22"/>
        </w:rPr>
        <w:t xml:space="preserve"> исполнением настоящего Регламента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="00FF2D62" w:rsidRPr="00F24913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1</w:t>
      </w:r>
      <w:r w:rsidR="00FF2D62" w:rsidRPr="00F24913">
        <w:rPr>
          <w:rFonts w:ascii="Times New Roman" w:hAnsi="Times New Roman" w:cs="Times New Roman"/>
          <w:szCs w:val="22"/>
        </w:rPr>
        <w:t xml:space="preserve">. Текущий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контроль за</w:t>
      </w:r>
      <w:proofErr w:type="gramEnd"/>
      <w:r w:rsidR="00FF2D62" w:rsidRPr="00F24913">
        <w:rPr>
          <w:rFonts w:ascii="Times New Roman" w:hAnsi="Times New Roman" w:cs="Times New Roman"/>
          <w:szCs w:val="22"/>
        </w:rPr>
        <w:t xml:space="preserve"> соблюдением и исполнением должностными лицами и работниками АУ РХ «Госэкспертиза Хакасии» положений настоящего Регламента и иных правовых актов, устанавливающих требования к предоставлению услуги, а также принятием ими решений осуществляется руководителем АУ РХ «Госэкспертиза Хакасии» и уполномоченными им должностными лицами.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17.2.</w:t>
      </w:r>
      <w:r w:rsidR="00FF2D62" w:rsidRPr="00F24913">
        <w:rPr>
          <w:rFonts w:ascii="Times New Roman" w:hAnsi="Times New Roman" w:cs="Times New Roman"/>
          <w:szCs w:val="22"/>
        </w:rPr>
        <w:t xml:space="preserve"> Перечень должностных лиц, осуществляющих текущий контроль, устанавливается приказом </w:t>
      </w:r>
      <w:r w:rsidRPr="00525204">
        <w:rPr>
          <w:rFonts w:ascii="Times New Roman" w:hAnsi="Times New Roman" w:cs="Times New Roman"/>
          <w:szCs w:val="22"/>
        </w:rPr>
        <w:t>руководителем АУ РХ «Госэкспертиза Хакасии»</w:t>
      </w:r>
      <w:r w:rsidR="00FF2D62" w:rsidRPr="00F24913">
        <w:rPr>
          <w:rFonts w:ascii="Times New Roman" w:hAnsi="Times New Roman" w:cs="Times New Roman"/>
          <w:szCs w:val="22"/>
        </w:rPr>
        <w:t>.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9C502F" w:rsidRDefault="00525204" w:rsidP="00F24913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18</w:t>
      </w:r>
      <w:r w:rsidR="00FF2D62" w:rsidRPr="009C502F">
        <w:rPr>
          <w:rFonts w:ascii="Times New Roman" w:hAnsi="Times New Roman" w:cs="Times New Roman"/>
          <w:b/>
          <w:szCs w:val="22"/>
        </w:rPr>
        <w:t>. Досудебный (внесудебный) порядок обжалования решений</w:t>
      </w:r>
    </w:p>
    <w:p w:rsidR="00FF2D62" w:rsidRPr="009C502F" w:rsidRDefault="00FF2D62" w:rsidP="00F2491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и (или) действий (бездействия)</w:t>
      </w:r>
    </w:p>
    <w:p w:rsidR="00FF2D62" w:rsidRPr="009C502F" w:rsidRDefault="00FF2D62" w:rsidP="00F2491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C502F">
        <w:rPr>
          <w:rFonts w:ascii="Times New Roman" w:hAnsi="Times New Roman" w:cs="Times New Roman"/>
          <w:b/>
          <w:szCs w:val="22"/>
        </w:rPr>
        <w:t>АУ РХ «Госэкспертиза Хакасии» и ее работников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FF2D62" w:rsidRPr="00F24913">
        <w:rPr>
          <w:rFonts w:ascii="Times New Roman" w:hAnsi="Times New Roman" w:cs="Times New Roman"/>
          <w:szCs w:val="22"/>
        </w:rPr>
        <w:t>.1. Заявитель имеет право подать в досудебном (внесудебном) порядке жалобу на принятые (совершенные) при предоставлении услуги решения и (или) действия (бездействие) АУ РХ «Госэкспертиза Хакасии» и ее работников.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FF2D62" w:rsidRPr="00F24913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</w:t>
      </w:r>
      <w:r w:rsidR="00FF2D62" w:rsidRPr="00F24913">
        <w:rPr>
          <w:rFonts w:ascii="Times New Roman" w:hAnsi="Times New Roman" w:cs="Times New Roman"/>
          <w:szCs w:val="22"/>
        </w:rPr>
        <w:t>. Заявители могут обратиться с жалобами в случаях: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FF2D62" w:rsidRPr="00F24913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</w:t>
      </w:r>
      <w:r w:rsidR="00FF2D62" w:rsidRPr="00F24913">
        <w:rPr>
          <w:rFonts w:ascii="Times New Roman" w:hAnsi="Times New Roman" w:cs="Times New Roman"/>
          <w:szCs w:val="22"/>
        </w:rPr>
        <w:t>.1. Нарушения срока регистрации запроса (заявления) и иных документов, необходимых для предоставления услуги, а также порядка оформления и выдачи расписки в получении запроса и иных документов (информации) от заявителя.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FF2D62" w:rsidRPr="00F24913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</w:t>
      </w:r>
      <w:r w:rsidR="00FF2D62" w:rsidRPr="00F24913">
        <w:rPr>
          <w:rFonts w:ascii="Times New Roman" w:hAnsi="Times New Roman" w:cs="Times New Roman"/>
          <w:szCs w:val="22"/>
        </w:rPr>
        <w:t>.2. Требования от заявителя: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FF2D62" w:rsidRPr="00F24913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</w:t>
      </w:r>
      <w:r w:rsidR="00FF2D62" w:rsidRPr="00F24913">
        <w:rPr>
          <w:rFonts w:ascii="Times New Roman" w:hAnsi="Times New Roman" w:cs="Times New Roman"/>
          <w:szCs w:val="22"/>
        </w:rPr>
        <w:t>.2.1. Документов, представление которых заявителем для предоставления услуги не предусмотрено нормативными право</w:t>
      </w:r>
      <w:r>
        <w:rPr>
          <w:rFonts w:ascii="Times New Roman" w:hAnsi="Times New Roman" w:cs="Times New Roman"/>
          <w:szCs w:val="22"/>
        </w:rPr>
        <w:t>выми актами Российской Федерац</w:t>
      </w:r>
      <w:r w:rsidR="009C502F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>и</w:t>
      </w:r>
      <w:r w:rsidR="00FF2D62" w:rsidRPr="00F24913">
        <w:rPr>
          <w:rFonts w:ascii="Times New Roman" w:hAnsi="Times New Roman" w:cs="Times New Roman"/>
          <w:szCs w:val="22"/>
        </w:rPr>
        <w:t>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FF2D62" w:rsidRPr="00F24913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</w:t>
      </w:r>
      <w:r w:rsidR="00FF2D62" w:rsidRPr="00F24913">
        <w:rPr>
          <w:rFonts w:ascii="Times New Roman" w:hAnsi="Times New Roman" w:cs="Times New Roman"/>
          <w:szCs w:val="22"/>
        </w:rPr>
        <w:t>.2.2. Внесения платы за предоставление услуги, не предусмотренной нормативными правовыми актами Российской Федерации.</w:t>
      </w:r>
    </w:p>
    <w:p w:rsidR="00FF2D62" w:rsidRPr="00F24913" w:rsidRDefault="00525204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FF2D62" w:rsidRPr="00F24913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</w:t>
      </w:r>
      <w:r w:rsidR="00FF2D62" w:rsidRPr="00F24913">
        <w:rPr>
          <w:rFonts w:ascii="Times New Roman" w:hAnsi="Times New Roman" w:cs="Times New Roman"/>
          <w:szCs w:val="22"/>
        </w:rPr>
        <w:t>.3. Нарушения срока предоставления услуги.</w:t>
      </w:r>
    </w:p>
    <w:p w:rsidR="00FF2D62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ar362"/>
      <w:bookmarkEnd w:id="11"/>
      <w:r>
        <w:rPr>
          <w:rFonts w:ascii="Times New Roman" w:hAnsi="Times New Roman" w:cs="Times New Roman"/>
          <w:szCs w:val="22"/>
        </w:rPr>
        <w:t>18.3</w:t>
      </w:r>
      <w:r w:rsidR="00FF2D62" w:rsidRPr="00F24913">
        <w:rPr>
          <w:rFonts w:ascii="Times New Roman" w:hAnsi="Times New Roman" w:cs="Times New Roman"/>
          <w:szCs w:val="22"/>
        </w:rPr>
        <w:t>. Жалобы на решения и (или) действия (бездействие) работников АУ РХ «Госэкспертиза Хакасии» рассматриваются руководителем (уполномоченным заместителем руководителя) указанной организации.</w:t>
      </w:r>
    </w:p>
    <w:p w:rsidR="00062758" w:rsidRPr="00062758" w:rsidRDefault="00062758" w:rsidP="000627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2758">
        <w:rPr>
          <w:rFonts w:ascii="Times New Roman" w:hAnsi="Times New Roman" w:cs="Times New Roman"/>
          <w:szCs w:val="22"/>
        </w:rPr>
        <w:lastRenderedPageBreak/>
        <w:t xml:space="preserve">Жалобы на решения и (или) действия (бездействие) руководителя </w:t>
      </w:r>
      <w:r w:rsidRPr="00F24913">
        <w:rPr>
          <w:rFonts w:ascii="Times New Roman" w:hAnsi="Times New Roman" w:cs="Times New Roman"/>
          <w:szCs w:val="22"/>
        </w:rPr>
        <w:t>АУ РХ «Госэкспертиза Хакасии»</w:t>
      </w:r>
      <w:r w:rsidRPr="00062758">
        <w:rPr>
          <w:rFonts w:ascii="Times New Roman" w:hAnsi="Times New Roman" w:cs="Times New Roman"/>
          <w:szCs w:val="22"/>
        </w:rPr>
        <w:t>, в том числе на решения, принятые им или его заместителем по поступившим в досудебном (внесудебном) порядке жалобам, рассматриваются Министерством строительства и жилищно-коммунального хозяйства Республики Хакасия.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FF2D62" w:rsidRPr="00F24913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4</w:t>
      </w:r>
      <w:r w:rsidR="00FF2D62" w:rsidRPr="00F24913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Жалобы на решения и (или) действия (бездействие) АУ РХ «Госэкспертиза Хакасии» и ее работников, совершенные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могут быть также поданы в антимонопольный орган в</w:t>
      </w:r>
      <w:proofErr w:type="gramEnd"/>
      <w:r w:rsidR="00FF2D62" w:rsidRPr="00F24913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порядке</w:t>
      </w:r>
      <w:proofErr w:type="gramEnd"/>
      <w:r w:rsidR="00FF2D62" w:rsidRPr="00F24913">
        <w:rPr>
          <w:rFonts w:ascii="Times New Roman" w:hAnsi="Times New Roman" w:cs="Times New Roman"/>
          <w:szCs w:val="22"/>
        </w:rPr>
        <w:t>, установленном антимонопольным законодательством Российской Федерации.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FF2D62" w:rsidRPr="00F24913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5</w:t>
      </w:r>
      <w:r w:rsidR="00FF2D62" w:rsidRPr="00F24913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Заключение государственной экспертизы проектной документации и (или) результатов инженерных изысканий может быть обжаловано в экспертной комиссии, созданной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градостроительства, в порядке, установленном указанным федеральным органом исполнительной власти.</w:t>
      </w:r>
      <w:proofErr w:type="gramEnd"/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FF2D62" w:rsidRPr="00F24913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6</w:t>
      </w:r>
      <w:r w:rsidR="00FF2D62" w:rsidRPr="00F24913">
        <w:rPr>
          <w:rFonts w:ascii="Times New Roman" w:hAnsi="Times New Roman" w:cs="Times New Roman"/>
          <w:szCs w:val="22"/>
        </w:rPr>
        <w:t>. Жалобы могут быть поданы в органы исполнительной власти  Республики Хакасия  и подведомственные им организации, уполномоченные на рассмотрение жалоб в соответствии с настоящим Регламентом (далее - органы и организации, уполномоченные на рассмотрение жалоб), в письменной форме на бумажном носителе, в электронной (при наличии технической возможности).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FF2D62" w:rsidRPr="00F24913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7</w:t>
      </w:r>
      <w:r w:rsidR="00FF2D62" w:rsidRPr="00F24913">
        <w:rPr>
          <w:rFonts w:ascii="Times New Roman" w:hAnsi="Times New Roman" w:cs="Times New Roman"/>
          <w:szCs w:val="22"/>
        </w:rPr>
        <w:t>. Жалоба должна содержать: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18.7.</w:t>
      </w:r>
      <w:r w:rsidR="00FF2D62" w:rsidRPr="00F24913">
        <w:rPr>
          <w:rFonts w:ascii="Times New Roman" w:hAnsi="Times New Roman" w:cs="Times New Roman"/>
          <w:szCs w:val="22"/>
        </w:rPr>
        <w:t>1. Наименование уполномоченного на рассмотрение жалобы органа (организации) либо должность и (или) фамилию, имя и отчество (при наличии) соответствующего должностного лица, которому направляется жалоба.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18.7.</w:t>
      </w:r>
      <w:r w:rsidR="00FF2D62" w:rsidRPr="00F24913">
        <w:rPr>
          <w:rFonts w:ascii="Times New Roman" w:hAnsi="Times New Roman" w:cs="Times New Roman"/>
          <w:szCs w:val="22"/>
        </w:rPr>
        <w:t xml:space="preserve">2.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 xml:space="preserve">Наименование органа исполнительной власти </w:t>
      </w:r>
      <w:r>
        <w:rPr>
          <w:rFonts w:ascii="Times New Roman" w:hAnsi="Times New Roman" w:cs="Times New Roman"/>
          <w:szCs w:val="22"/>
        </w:rPr>
        <w:t>Республики Хакасия</w:t>
      </w:r>
      <w:r w:rsidR="00FF2D62" w:rsidRPr="00F24913">
        <w:rPr>
          <w:rFonts w:ascii="Times New Roman" w:hAnsi="Times New Roman" w:cs="Times New Roman"/>
          <w:szCs w:val="22"/>
        </w:rPr>
        <w:t>, подведомственной органу исполнительной власти организации либо должность и (или) фамилию, имя, отчество (при наличии) должностного лица, государственного гражданского служащего, работника, решения и (или) действия (бездействие) которых обжалуются.</w:t>
      </w:r>
      <w:proofErr w:type="gramEnd"/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18.7.</w:t>
      </w:r>
      <w:r w:rsidR="00FF2D62" w:rsidRPr="00F24913">
        <w:rPr>
          <w:rFonts w:ascii="Times New Roman" w:hAnsi="Times New Roman" w:cs="Times New Roman"/>
          <w:szCs w:val="22"/>
        </w:rPr>
        <w:t xml:space="preserve">3.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Фамилию, имя, отчество (при наличии),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18.7.</w:t>
      </w:r>
      <w:r w:rsidR="00FF2D62" w:rsidRPr="00F24913">
        <w:rPr>
          <w:rFonts w:ascii="Times New Roman" w:hAnsi="Times New Roman" w:cs="Times New Roman"/>
          <w:szCs w:val="22"/>
        </w:rPr>
        <w:t>4. Дату подачи и регистрационный номер запроса (заявления) на предоставление услуги (за исключением случаев обжалования отказа в приеме запроса и его регистрации).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18.7.</w:t>
      </w:r>
      <w:r w:rsidR="00FF2D62" w:rsidRPr="00F24913">
        <w:rPr>
          <w:rFonts w:ascii="Times New Roman" w:hAnsi="Times New Roman" w:cs="Times New Roman"/>
          <w:szCs w:val="22"/>
        </w:rPr>
        <w:t>5. Сведения о решениях и (или) действиях (бездействии), являющихся предметом обжалования.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18.7.</w:t>
      </w:r>
      <w:r w:rsidR="00FF2D62" w:rsidRPr="00F24913">
        <w:rPr>
          <w:rFonts w:ascii="Times New Roman" w:hAnsi="Times New Roman" w:cs="Times New Roman"/>
          <w:szCs w:val="22"/>
        </w:rPr>
        <w:t>6. Доводы, на основании которых заявитель не согласен с обжалуемыми решениями и (или) действиями (бездействием). Заявителем могут быть представлены документы (при наличии), подтверждающие доводы заявителя, либо их копии.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18.7.</w:t>
      </w:r>
      <w:r w:rsidR="00FF2D62" w:rsidRPr="00F24913">
        <w:rPr>
          <w:rFonts w:ascii="Times New Roman" w:hAnsi="Times New Roman" w:cs="Times New Roman"/>
          <w:szCs w:val="22"/>
        </w:rPr>
        <w:t>7. Требования заявителя.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18.7.</w:t>
      </w:r>
      <w:r w:rsidR="00FF2D62" w:rsidRPr="00F24913">
        <w:rPr>
          <w:rFonts w:ascii="Times New Roman" w:hAnsi="Times New Roman" w:cs="Times New Roman"/>
          <w:szCs w:val="22"/>
        </w:rPr>
        <w:t>8. Перечень прилагаемых к жалобе документов (при наличии).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18.7.</w:t>
      </w:r>
      <w:r w:rsidR="00FF2D62" w:rsidRPr="00F24913">
        <w:rPr>
          <w:rFonts w:ascii="Times New Roman" w:hAnsi="Times New Roman" w:cs="Times New Roman"/>
          <w:szCs w:val="22"/>
        </w:rPr>
        <w:t>9. Дату составления жалобы.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18.8.</w:t>
      </w:r>
      <w:r w:rsidR="00FF2D62" w:rsidRPr="00F24913">
        <w:rPr>
          <w:rFonts w:ascii="Times New Roman" w:hAnsi="Times New Roman" w:cs="Times New Roman"/>
          <w:szCs w:val="22"/>
        </w:rPr>
        <w:t xml:space="preserve"> Жалоба должна быть подписана заявителем (его представителем). В случае подачи жалобы при личном обращении заявитель (представитель заявителя) должен представить документ, удостоверяющий личность. Полномочия представителя на подписание жалобы должны быть подтверждены доверенностью, оформленной в соответствии с законодательством Российской Федерации. Полномочия лица, действующего от имени организации без доверенности на 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 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18.9.</w:t>
      </w:r>
      <w:r w:rsidR="00FF2D62" w:rsidRPr="00F24913">
        <w:rPr>
          <w:rFonts w:ascii="Times New Roman" w:hAnsi="Times New Roman" w:cs="Times New Roman"/>
          <w:szCs w:val="22"/>
        </w:rPr>
        <w:t xml:space="preserve"> Поступившая жалоба подлежит регистрации в срок не позднее рабочего дня, следующего за днем поступления.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18.10.</w:t>
      </w:r>
      <w:r w:rsidR="00FF2D62" w:rsidRPr="00F24913">
        <w:rPr>
          <w:rFonts w:ascii="Times New Roman" w:hAnsi="Times New Roman" w:cs="Times New Roman"/>
          <w:szCs w:val="22"/>
        </w:rPr>
        <w:t xml:space="preserve"> Максимальный срок рассмотрения жалобы составляет 15 рабочих дней со дня ее регистрации. Срок рассмотрения жалобы составляет 5 рабочих дней со дня ее регистрации в случаях обжалования заявителем: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18.10.</w:t>
      </w:r>
      <w:r w:rsidR="00FF2D62" w:rsidRPr="00F24913">
        <w:rPr>
          <w:rFonts w:ascii="Times New Roman" w:hAnsi="Times New Roman" w:cs="Times New Roman"/>
          <w:szCs w:val="22"/>
        </w:rPr>
        <w:t>1. Отказа в приеме документов.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18.10.</w:t>
      </w:r>
      <w:r w:rsidR="00FF2D62" w:rsidRPr="00F24913">
        <w:rPr>
          <w:rFonts w:ascii="Times New Roman" w:hAnsi="Times New Roman" w:cs="Times New Roman"/>
          <w:szCs w:val="22"/>
        </w:rPr>
        <w:t>2. Отказа в исправлении опечаток и ошибок, допущенных в документах, выданных в результате предоставления услуги.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18.10.</w:t>
      </w:r>
      <w:r w:rsidR="00FF2D62" w:rsidRPr="00F24913">
        <w:rPr>
          <w:rFonts w:ascii="Times New Roman" w:hAnsi="Times New Roman" w:cs="Times New Roman"/>
          <w:szCs w:val="22"/>
        </w:rPr>
        <w:t>3. Нарушения срока исправлений опечаток и ошибок.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18.11.</w:t>
      </w:r>
      <w:r w:rsidR="00FF2D62" w:rsidRPr="00F24913">
        <w:rPr>
          <w:rFonts w:ascii="Times New Roman" w:hAnsi="Times New Roman" w:cs="Times New Roman"/>
          <w:szCs w:val="22"/>
        </w:rPr>
        <w:t xml:space="preserve"> По результатам рассмотрения жалобы принимается решение об удовлетворении жалобы (полностью или в части) либо об отказе в удовлетворении жалобы.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</w:t>
      </w:r>
      <w:r w:rsidR="00A22E8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FF2D62" w:rsidRPr="00F24913">
        <w:rPr>
          <w:rFonts w:ascii="Times New Roman" w:hAnsi="Times New Roman" w:cs="Times New Roman"/>
          <w:szCs w:val="22"/>
        </w:rPr>
        <w:t xml:space="preserve"> Решение должно содержать: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</w:t>
      </w:r>
      <w:r w:rsidR="00A22E8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FF2D62" w:rsidRPr="00F24913">
        <w:rPr>
          <w:rFonts w:ascii="Times New Roman" w:hAnsi="Times New Roman" w:cs="Times New Roman"/>
          <w:szCs w:val="22"/>
        </w:rPr>
        <w:t xml:space="preserve">1.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Наименование органа или организации, рассмотревших жалобу, должность, фамилию, имя, отчество (при наличии) должностного лица, принявшего решение по жалобе.</w:t>
      </w:r>
      <w:proofErr w:type="gramEnd"/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</w:t>
      </w:r>
      <w:r w:rsidR="00A22E8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FF2D62" w:rsidRPr="00F24913">
        <w:rPr>
          <w:rFonts w:ascii="Times New Roman" w:hAnsi="Times New Roman" w:cs="Times New Roman"/>
          <w:szCs w:val="22"/>
        </w:rPr>
        <w:t>2. Реквизиты решения (номер, дату, место принятия).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</w:t>
      </w:r>
      <w:r w:rsidR="00A22E8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FF2D62" w:rsidRPr="00F24913">
        <w:rPr>
          <w:rFonts w:ascii="Times New Roman" w:hAnsi="Times New Roman" w:cs="Times New Roman"/>
          <w:szCs w:val="22"/>
        </w:rPr>
        <w:t>3. Фамилию, имя, отчество (при наличии),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</w:t>
      </w:r>
      <w:r w:rsidR="00A22E8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FF2D62" w:rsidRPr="00F24913">
        <w:rPr>
          <w:rFonts w:ascii="Times New Roman" w:hAnsi="Times New Roman" w:cs="Times New Roman"/>
          <w:szCs w:val="22"/>
        </w:rPr>
        <w:t>4. Фамилию, имя, отчество (при наличии), сведения о месте жительства представителя заявителя, подавшего жалобу от имени заявителя.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</w:t>
      </w:r>
      <w:r w:rsidR="00A22E8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FF2D62" w:rsidRPr="00F24913">
        <w:rPr>
          <w:rFonts w:ascii="Times New Roman" w:hAnsi="Times New Roman" w:cs="Times New Roman"/>
          <w:szCs w:val="22"/>
        </w:rPr>
        <w:t>5. Способ подачи и дату регистрации жалобы, ее регистрационный номер.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</w:t>
      </w:r>
      <w:r w:rsidR="00A22E8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FF2D62" w:rsidRPr="00F24913">
        <w:rPr>
          <w:rFonts w:ascii="Times New Roman" w:hAnsi="Times New Roman" w:cs="Times New Roman"/>
          <w:szCs w:val="22"/>
        </w:rPr>
        <w:t>6. Предмет жалобы (сведения об обжалуемых решениях, действиях, бездействии).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</w:t>
      </w:r>
      <w:r w:rsidR="00A22E8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FF2D62" w:rsidRPr="00F24913">
        <w:rPr>
          <w:rFonts w:ascii="Times New Roman" w:hAnsi="Times New Roman" w:cs="Times New Roman"/>
          <w:szCs w:val="22"/>
        </w:rPr>
        <w:t>7. Установленные при рассмотрении жалобы обстоятельства и доказательства, их подтверждающие.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</w:t>
      </w:r>
      <w:r w:rsidR="00A22E8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FF2D62" w:rsidRPr="00F24913">
        <w:rPr>
          <w:rFonts w:ascii="Times New Roman" w:hAnsi="Times New Roman" w:cs="Times New Roman"/>
          <w:szCs w:val="22"/>
        </w:rPr>
        <w:t>8. Правовые основания для принятия решения по жалобе со ссылкой на подлежащие применению нормативные пр</w:t>
      </w:r>
      <w:r w:rsidR="00A22E8C">
        <w:rPr>
          <w:rFonts w:ascii="Times New Roman" w:hAnsi="Times New Roman" w:cs="Times New Roman"/>
          <w:szCs w:val="22"/>
        </w:rPr>
        <w:t>авовые акты Российской Федерации</w:t>
      </w:r>
      <w:r w:rsidR="00FF2D62" w:rsidRPr="00F24913">
        <w:rPr>
          <w:rFonts w:ascii="Times New Roman" w:hAnsi="Times New Roman" w:cs="Times New Roman"/>
          <w:szCs w:val="22"/>
        </w:rPr>
        <w:t>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</w:t>
      </w:r>
      <w:r w:rsidR="00A22E8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FF2D62" w:rsidRPr="00F24913">
        <w:rPr>
          <w:rFonts w:ascii="Times New Roman" w:hAnsi="Times New Roman" w:cs="Times New Roman"/>
          <w:szCs w:val="22"/>
        </w:rPr>
        <w:t>9. Принятое по жалобе решение (вывод об удовлетворении жалобы или об отказе в ее удовлетворении).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</w:t>
      </w:r>
      <w:r w:rsidR="00A22E8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FF2D62" w:rsidRPr="00F24913">
        <w:rPr>
          <w:rFonts w:ascii="Times New Roman" w:hAnsi="Times New Roman" w:cs="Times New Roman"/>
          <w:szCs w:val="22"/>
        </w:rPr>
        <w:t>10. Меры по устранению выявленных нарушений и сроки их выполнения (в случае удовлетворения жалобы).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</w:t>
      </w:r>
      <w:r w:rsidR="00A22E8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FF2D62" w:rsidRPr="00F24913">
        <w:rPr>
          <w:rFonts w:ascii="Times New Roman" w:hAnsi="Times New Roman" w:cs="Times New Roman"/>
          <w:szCs w:val="22"/>
        </w:rPr>
        <w:t>11. Порядок обжалования решения.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</w:t>
      </w:r>
      <w:r w:rsidR="00A22E8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FF2D62" w:rsidRPr="00F24913">
        <w:rPr>
          <w:rFonts w:ascii="Times New Roman" w:hAnsi="Times New Roman" w:cs="Times New Roman"/>
          <w:szCs w:val="22"/>
        </w:rPr>
        <w:t>12. Подпись уполномоченного должностного лица.</w:t>
      </w:r>
    </w:p>
    <w:p w:rsidR="00FF2D62" w:rsidRPr="00F24913" w:rsidRDefault="00C968D5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</w:t>
      </w:r>
      <w:r w:rsidR="00A22E8C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>.</w:t>
      </w:r>
      <w:r w:rsidR="00FF2D62" w:rsidRPr="00F24913">
        <w:rPr>
          <w:rFonts w:ascii="Times New Roman" w:hAnsi="Times New Roman" w:cs="Times New Roman"/>
          <w:szCs w:val="22"/>
        </w:rPr>
        <w:t xml:space="preserve"> Решение оформляется в письменном виде с использованием официальных бланков.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FF2D62" w:rsidRPr="00F24913">
        <w:rPr>
          <w:rFonts w:ascii="Times New Roman" w:hAnsi="Times New Roman" w:cs="Times New Roman"/>
          <w:szCs w:val="22"/>
        </w:rPr>
        <w:t>.1</w:t>
      </w:r>
      <w:r>
        <w:rPr>
          <w:rFonts w:ascii="Times New Roman" w:hAnsi="Times New Roman" w:cs="Times New Roman"/>
          <w:szCs w:val="22"/>
        </w:rPr>
        <w:t>4</w:t>
      </w:r>
      <w:r w:rsidR="00FF2D62" w:rsidRPr="00F24913">
        <w:rPr>
          <w:rFonts w:ascii="Times New Roman" w:hAnsi="Times New Roman" w:cs="Times New Roman"/>
          <w:szCs w:val="22"/>
        </w:rPr>
        <w:t xml:space="preserve">. К числу указываемых в решении мер по устранению выявленных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нарушений</w:t>
      </w:r>
      <w:proofErr w:type="gramEnd"/>
      <w:r w:rsidR="00FF2D62" w:rsidRPr="00F24913">
        <w:rPr>
          <w:rFonts w:ascii="Times New Roman" w:hAnsi="Times New Roman" w:cs="Times New Roman"/>
          <w:szCs w:val="22"/>
        </w:rPr>
        <w:t xml:space="preserve"> в том числе относятся: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18.14.</w:t>
      </w:r>
      <w:r w:rsidR="00FF2D62" w:rsidRPr="00F24913">
        <w:rPr>
          <w:rFonts w:ascii="Times New Roman" w:hAnsi="Times New Roman" w:cs="Times New Roman"/>
          <w:szCs w:val="22"/>
        </w:rPr>
        <w:t>1. Отмена ранее принятых решений (полностью или в части).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18.14.</w:t>
      </w:r>
      <w:r w:rsidR="00FF2D62" w:rsidRPr="00F24913">
        <w:rPr>
          <w:rFonts w:ascii="Times New Roman" w:hAnsi="Times New Roman" w:cs="Times New Roman"/>
          <w:szCs w:val="22"/>
        </w:rPr>
        <w:t>2. Обеспечение приема и регистрации запроса, оформления и выдачи заявителю расписки (при уклонении или необоснованном отказе в приеме документов и их регистрации).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18.14.</w:t>
      </w:r>
      <w:r w:rsidR="00FF2D62" w:rsidRPr="00F24913">
        <w:rPr>
          <w:rFonts w:ascii="Times New Roman" w:hAnsi="Times New Roman" w:cs="Times New Roman"/>
          <w:szCs w:val="22"/>
        </w:rPr>
        <w:t>3. Обеспечение оформления и выдачи заявителю результата предоставления услуги (при уклонении или необоснованном отказе в предоставлении услуги).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18.14.</w:t>
      </w:r>
      <w:r w:rsidR="00FF2D62" w:rsidRPr="00F24913">
        <w:rPr>
          <w:rFonts w:ascii="Times New Roman" w:hAnsi="Times New Roman" w:cs="Times New Roman"/>
          <w:szCs w:val="22"/>
        </w:rPr>
        <w:t>4. Исправление опечаток и ошибок, допущенных в документах, выданных в результате предоставления услуги.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18.14.</w:t>
      </w:r>
      <w:r w:rsidR="00FF2D62" w:rsidRPr="00F24913">
        <w:rPr>
          <w:rFonts w:ascii="Times New Roman" w:hAnsi="Times New Roman" w:cs="Times New Roman"/>
          <w:szCs w:val="22"/>
        </w:rPr>
        <w:t>5. Возврат заявителю денежных средств, взимание которых не предусмотрено нормативными правовыми актами Российской Федерации.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18.15.</w:t>
      </w:r>
      <w:r w:rsidR="00FF2D62" w:rsidRPr="00F24913">
        <w:rPr>
          <w:rFonts w:ascii="Times New Roman" w:hAnsi="Times New Roman" w:cs="Times New Roman"/>
          <w:szCs w:val="22"/>
        </w:rPr>
        <w:t xml:space="preserve"> Орган или организация, уполномоченные на рассмотрение жалобы, отказывают в ее удовлетворении в случаях: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18.15.</w:t>
      </w:r>
      <w:r w:rsidR="00FF2D62" w:rsidRPr="00F24913">
        <w:rPr>
          <w:rFonts w:ascii="Times New Roman" w:hAnsi="Times New Roman" w:cs="Times New Roman"/>
          <w:szCs w:val="22"/>
        </w:rPr>
        <w:t xml:space="preserve">1. Признания обжалуемых решений и (или) действий (бездействия)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законными</w:t>
      </w:r>
      <w:proofErr w:type="gramEnd"/>
      <w:r w:rsidR="00FF2D62" w:rsidRPr="00F24913">
        <w:rPr>
          <w:rFonts w:ascii="Times New Roman" w:hAnsi="Times New Roman" w:cs="Times New Roman"/>
          <w:szCs w:val="22"/>
        </w:rPr>
        <w:t>, не нарушающими прав и свобод заявителя.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18.15.</w:t>
      </w:r>
      <w:r w:rsidR="00FF2D62" w:rsidRPr="00F24913">
        <w:rPr>
          <w:rFonts w:ascii="Times New Roman" w:hAnsi="Times New Roman" w:cs="Times New Roman"/>
          <w:szCs w:val="22"/>
        </w:rPr>
        <w:t>2. Подачи жалобы лицом, полномочия которого не подтверждены в порядке, установленном нормативными правовыми актами Российской Федерации</w:t>
      </w:r>
      <w:r>
        <w:rPr>
          <w:rFonts w:ascii="Times New Roman" w:hAnsi="Times New Roman" w:cs="Times New Roman"/>
          <w:szCs w:val="22"/>
        </w:rPr>
        <w:t>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18.15.</w:t>
      </w:r>
      <w:r w:rsidR="00FF2D62" w:rsidRPr="00F24913">
        <w:rPr>
          <w:rFonts w:ascii="Times New Roman" w:hAnsi="Times New Roman" w:cs="Times New Roman"/>
          <w:szCs w:val="22"/>
        </w:rPr>
        <w:t>3. Отсутствия у заявителя права на получение услуги.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18.15.</w:t>
      </w:r>
      <w:r w:rsidR="00FF2D62" w:rsidRPr="00F24913">
        <w:rPr>
          <w:rFonts w:ascii="Times New Roman" w:hAnsi="Times New Roman" w:cs="Times New Roman"/>
          <w:szCs w:val="22"/>
        </w:rPr>
        <w:t>4. Наличия: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18.15.</w:t>
      </w:r>
      <w:r w:rsidR="00FF2D62" w:rsidRPr="00F24913">
        <w:rPr>
          <w:rFonts w:ascii="Times New Roman" w:hAnsi="Times New Roman" w:cs="Times New Roman"/>
          <w:szCs w:val="22"/>
        </w:rPr>
        <w:t>4.1. Вступившего в законную силу решения суда по жалобе заявителя с тождественными предметом и основаниями.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18.15.</w:t>
      </w:r>
      <w:r w:rsidR="00FF2D62" w:rsidRPr="00F24913">
        <w:rPr>
          <w:rFonts w:ascii="Times New Roman" w:hAnsi="Times New Roman" w:cs="Times New Roman"/>
          <w:szCs w:val="22"/>
        </w:rPr>
        <w:t>4.2. 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18.16.</w:t>
      </w:r>
      <w:r w:rsidR="00FF2D62" w:rsidRPr="00F24913">
        <w:rPr>
          <w:rFonts w:ascii="Times New Roman" w:hAnsi="Times New Roman" w:cs="Times New Roman"/>
          <w:szCs w:val="22"/>
        </w:rPr>
        <w:t xml:space="preserve"> Жалоба подлежит оставлению без ответа по существу в случаях: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ar416"/>
      <w:bookmarkEnd w:id="12"/>
      <w:r>
        <w:rPr>
          <w:rFonts w:ascii="Times New Roman" w:hAnsi="Times New Roman" w:cs="Times New Roman"/>
          <w:szCs w:val="22"/>
        </w:rPr>
        <w:t>18.16.</w:t>
      </w:r>
      <w:r w:rsidR="00FF2D62" w:rsidRPr="00F24913">
        <w:rPr>
          <w:rFonts w:ascii="Times New Roman" w:hAnsi="Times New Roman" w:cs="Times New Roman"/>
          <w:szCs w:val="22"/>
        </w:rPr>
        <w:t>1. Наличия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18.16.</w:t>
      </w:r>
      <w:r w:rsidR="00FF2D62" w:rsidRPr="00F24913">
        <w:rPr>
          <w:rFonts w:ascii="Times New Roman" w:hAnsi="Times New Roman" w:cs="Times New Roman"/>
          <w:szCs w:val="22"/>
        </w:rPr>
        <w:t>2. Если текст жалобы (его часть), фамилия, почтовый адрес и адрес электронной почты не поддаются прочтению.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18.16.</w:t>
      </w:r>
      <w:r w:rsidR="00FF2D62" w:rsidRPr="00F24913">
        <w:rPr>
          <w:rFonts w:ascii="Times New Roman" w:hAnsi="Times New Roman" w:cs="Times New Roman"/>
          <w:szCs w:val="22"/>
        </w:rPr>
        <w:t xml:space="preserve">3.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 xml:space="preserve">Если в жалобе не указаны фамилия заявителя (представителя заявителя) или почтовый адрес </w:t>
      </w:r>
      <w:r w:rsidR="00FF2D62" w:rsidRPr="00F24913">
        <w:rPr>
          <w:rFonts w:ascii="Times New Roman" w:hAnsi="Times New Roman" w:cs="Times New Roman"/>
          <w:szCs w:val="22"/>
        </w:rPr>
        <w:lastRenderedPageBreak/>
        <w:t>и адрес электронной почты, по которым должен быть направлен ответ.</w:t>
      </w:r>
      <w:proofErr w:type="gramEnd"/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18.16.</w:t>
      </w:r>
      <w:r w:rsidR="00FF2D62" w:rsidRPr="00F24913">
        <w:rPr>
          <w:rFonts w:ascii="Times New Roman" w:hAnsi="Times New Roman" w:cs="Times New Roman"/>
          <w:szCs w:val="22"/>
        </w:rPr>
        <w:t>4. Если в орган или организацию, уполномоченные на рассмотрение жалобы, поступило ходатайство заявителя (представителя заявителя) об отзыве жалобы до вынесения решения по жалобе.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18.17.</w:t>
      </w:r>
      <w:r w:rsidR="00FF2D62" w:rsidRPr="00F24913">
        <w:rPr>
          <w:rFonts w:ascii="Times New Roman" w:hAnsi="Times New Roman" w:cs="Times New Roman"/>
          <w:szCs w:val="22"/>
        </w:rPr>
        <w:t xml:space="preserve"> Решение об удовлетворении жалобы или об отказе в удовлетворении жалобы направляется заявителю (представителю заявителя) в срок не позднее рабочего дня, следующего за днем его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18.18.</w:t>
      </w:r>
      <w:r w:rsidR="00FF2D62" w:rsidRPr="00F24913">
        <w:rPr>
          <w:rFonts w:ascii="Times New Roman" w:hAnsi="Times New Roman" w:cs="Times New Roman"/>
          <w:szCs w:val="22"/>
        </w:rPr>
        <w:t xml:space="preserve"> В случае оставления жалобы без ответа по существу заявителю (его представителю) направляется в срок не позднее рабочего дня, следующего за днем регистрации жалобы,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 В случае, предусмотренном в пункте </w:t>
      </w:r>
      <w:r>
        <w:rPr>
          <w:rFonts w:ascii="Times New Roman" w:hAnsi="Times New Roman" w:cs="Times New Roman"/>
          <w:szCs w:val="22"/>
        </w:rPr>
        <w:t>18.16.</w:t>
      </w:r>
      <w:r w:rsidR="00FF2D62" w:rsidRPr="00F24913">
        <w:rPr>
          <w:rFonts w:ascii="Times New Roman" w:hAnsi="Times New Roman" w:cs="Times New Roman"/>
          <w:szCs w:val="22"/>
        </w:rPr>
        <w:t>1 настоящего Регламента, в уведомлении также указывается информация о недопустимости злоупотребления правом.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18.19.</w:t>
      </w:r>
      <w:r w:rsidR="00FF2D62" w:rsidRPr="00F24913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 xml:space="preserve">Жалоба, поданная с нарушением правил о компетенции, установленных пунктом </w:t>
      </w:r>
      <w:r w:rsidR="00062758">
        <w:rPr>
          <w:rFonts w:ascii="Times New Roman" w:hAnsi="Times New Roman" w:cs="Times New Roman"/>
          <w:szCs w:val="22"/>
        </w:rPr>
        <w:t>18.3.</w:t>
      </w:r>
      <w:r w:rsidR="00FF2D62" w:rsidRPr="00F24913">
        <w:rPr>
          <w:rFonts w:ascii="Times New Roman" w:hAnsi="Times New Roman" w:cs="Times New Roman"/>
          <w:szCs w:val="22"/>
        </w:rPr>
        <w:t xml:space="preserve"> настоящего Регламента, направляется в срок не позднее рабочего дня, следующего за днем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</w:t>
      </w:r>
      <w:proofErr w:type="gramEnd"/>
      <w:r w:rsidR="00FF2D62" w:rsidRPr="00F24913">
        <w:rPr>
          <w:rFonts w:ascii="Times New Roman" w:hAnsi="Times New Roman" w:cs="Times New Roman"/>
          <w:szCs w:val="22"/>
        </w:rPr>
        <w:t xml:space="preserve"> прочтению). Уведомление направляется в порядке, установленном для направления решения по жалобе.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18.20.</w:t>
      </w:r>
      <w:r w:rsidR="00FF2D62" w:rsidRPr="00F24913">
        <w:rPr>
          <w:rFonts w:ascii="Times New Roman" w:hAnsi="Times New Roman" w:cs="Times New Roman"/>
          <w:szCs w:val="22"/>
        </w:rPr>
        <w:t xml:space="preserve">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18.21.</w:t>
      </w:r>
      <w:r w:rsidR="00FF2D62" w:rsidRPr="00F24913">
        <w:rPr>
          <w:rFonts w:ascii="Times New Roman" w:hAnsi="Times New Roman" w:cs="Times New Roman"/>
          <w:szCs w:val="22"/>
        </w:rPr>
        <w:t xml:space="preserve"> Информирование заявителей о судебном и досудебном (внесудебном) порядке обжалования решений и (или) действий (бездействия), совершенных при предоставлении услуги, должно осуществляться путем: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18.21.</w:t>
      </w:r>
      <w:r w:rsidR="00FF2D62" w:rsidRPr="00F24913">
        <w:rPr>
          <w:rFonts w:ascii="Times New Roman" w:hAnsi="Times New Roman" w:cs="Times New Roman"/>
          <w:szCs w:val="22"/>
        </w:rPr>
        <w:t xml:space="preserve">1. Размещения соответствующей информации на </w:t>
      </w:r>
      <w:r w:rsidR="00177BA1">
        <w:rPr>
          <w:rFonts w:ascii="Times New Roman" w:hAnsi="Times New Roman" w:cs="Times New Roman"/>
          <w:szCs w:val="22"/>
        </w:rPr>
        <w:t>«официальном сайте»</w:t>
      </w:r>
      <w:r w:rsidR="00FF2D62" w:rsidRPr="00F24913">
        <w:rPr>
          <w:rFonts w:ascii="Times New Roman" w:hAnsi="Times New Roman" w:cs="Times New Roman"/>
          <w:szCs w:val="22"/>
        </w:rPr>
        <w:t>, информационных стендах или иных источниках информирования в местах предоставления услуги.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18.21.</w:t>
      </w:r>
      <w:r w:rsidR="00FF2D62" w:rsidRPr="00F24913">
        <w:rPr>
          <w:rFonts w:ascii="Times New Roman" w:hAnsi="Times New Roman" w:cs="Times New Roman"/>
          <w:szCs w:val="22"/>
        </w:rPr>
        <w:t>2. Консультирования заявителей, в том числе по телефону, электронной почте, при личном приеме.</w:t>
      </w:r>
    </w:p>
    <w:p w:rsidR="00FF2D62" w:rsidRPr="00F24913" w:rsidRDefault="00A22E8C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18.22.</w:t>
      </w:r>
      <w:r w:rsidR="00FF2D62" w:rsidRPr="00F24913">
        <w:rPr>
          <w:rFonts w:ascii="Times New Roman" w:hAnsi="Times New Roman" w:cs="Times New Roman"/>
          <w:szCs w:val="22"/>
        </w:rPr>
        <w:t xml:space="preserve"> В случае установления в ходе или по результатам </w:t>
      </w:r>
      <w:proofErr w:type="gramStart"/>
      <w:r w:rsidR="00FF2D62" w:rsidRPr="00F24913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="00FF2D62" w:rsidRPr="00F24913">
        <w:rPr>
          <w:rFonts w:ascii="Times New Roman" w:hAnsi="Times New Roman" w:cs="Times New Roman"/>
          <w:szCs w:val="22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FF2D62" w:rsidRPr="00F24913" w:rsidRDefault="00FF2D62" w:rsidP="00F249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24913">
        <w:rPr>
          <w:rFonts w:ascii="Times New Roman" w:hAnsi="Times New Roman" w:cs="Times New Roman"/>
          <w:szCs w:val="22"/>
        </w:rPr>
        <w:t>При выявлении нарушений порядка предоставления услуги, ответственность за совершени</w:t>
      </w:r>
      <w:r w:rsidR="00062758">
        <w:rPr>
          <w:rFonts w:ascii="Times New Roman" w:hAnsi="Times New Roman" w:cs="Times New Roman"/>
          <w:szCs w:val="22"/>
        </w:rPr>
        <w:t xml:space="preserve">е которых установлена Кодексом </w:t>
      </w:r>
      <w:r w:rsidRPr="00F24913">
        <w:rPr>
          <w:rFonts w:ascii="Times New Roman" w:hAnsi="Times New Roman" w:cs="Times New Roman"/>
          <w:szCs w:val="22"/>
        </w:rPr>
        <w:t xml:space="preserve">об административных правонарушениях, должностное лицо, наделенное полномочиями по рассмотрению жалобы, также должно направить копии имеющихся материалов в </w:t>
      </w:r>
      <w:r w:rsidR="00062758" w:rsidRPr="00062758">
        <w:rPr>
          <w:rFonts w:ascii="Times New Roman" w:hAnsi="Times New Roman" w:cs="Times New Roman"/>
          <w:szCs w:val="22"/>
        </w:rPr>
        <w:t>Министерством строительства и жилищно-коммунального хозяйства Республики Хакасия</w:t>
      </w:r>
      <w:r w:rsidR="00062758" w:rsidRPr="00F24913">
        <w:rPr>
          <w:rFonts w:ascii="Times New Roman" w:hAnsi="Times New Roman" w:cs="Times New Roman"/>
          <w:szCs w:val="22"/>
        </w:rPr>
        <w:t xml:space="preserve"> </w:t>
      </w:r>
      <w:r w:rsidRPr="00F24913">
        <w:rPr>
          <w:rFonts w:ascii="Times New Roman" w:hAnsi="Times New Roman" w:cs="Times New Roman"/>
          <w:szCs w:val="22"/>
        </w:rPr>
        <w:t>в течение двух рабочих дней, следующих за днем вынесения решения по жалобе (но не позднее рабочего дня, следующего за днем истечения установленного федеральным законодательством</w:t>
      </w:r>
      <w:proofErr w:type="gramEnd"/>
      <w:r w:rsidRPr="00F24913">
        <w:rPr>
          <w:rFonts w:ascii="Times New Roman" w:hAnsi="Times New Roman" w:cs="Times New Roman"/>
          <w:szCs w:val="22"/>
        </w:rPr>
        <w:t xml:space="preserve"> срока рассмотрения жалоб на нарушения порядка предоставления услуги).</w:t>
      </w:r>
    </w:p>
    <w:p w:rsidR="00FF2D62" w:rsidRPr="00F24913" w:rsidRDefault="00FF2D62" w:rsidP="00F24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25590C" w:rsidRDefault="0025590C" w:rsidP="00F24913">
      <w:pPr>
        <w:pStyle w:val="ConsPlusNormal"/>
        <w:jc w:val="right"/>
        <w:outlineLvl w:val="1"/>
        <w:rPr>
          <w:szCs w:val="22"/>
        </w:rPr>
      </w:pPr>
    </w:p>
    <w:p w:rsidR="00FF2D62" w:rsidRPr="00F24913" w:rsidRDefault="00FF2D62" w:rsidP="00F24913">
      <w:pPr>
        <w:pStyle w:val="ConsPlusNormal"/>
        <w:jc w:val="right"/>
        <w:outlineLvl w:val="1"/>
        <w:rPr>
          <w:szCs w:val="22"/>
        </w:rPr>
      </w:pPr>
      <w:r w:rsidRPr="00F24913">
        <w:rPr>
          <w:szCs w:val="22"/>
        </w:rPr>
        <w:t>Приложение 1</w:t>
      </w:r>
    </w:p>
    <w:p w:rsidR="00FF2D62" w:rsidRPr="00F24913" w:rsidRDefault="00FF2D62" w:rsidP="00F24913">
      <w:pPr>
        <w:pStyle w:val="ConsPlusNormal"/>
        <w:jc w:val="right"/>
        <w:rPr>
          <w:szCs w:val="22"/>
        </w:rPr>
      </w:pPr>
      <w:r w:rsidRPr="00F24913">
        <w:rPr>
          <w:szCs w:val="22"/>
        </w:rPr>
        <w:t>к Административному регламенту</w:t>
      </w:r>
    </w:p>
    <w:p w:rsidR="00FF2D62" w:rsidRPr="00F24913" w:rsidRDefault="00FF2D62" w:rsidP="00F24913">
      <w:pPr>
        <w:pStyle w:val="ConsPlusNormal"/>
        <w:jc w:val="right"/>
        <w:rPr>
          <w:szCs w:val="22"/>
        </w:rPr>
      </w:pPr>
      <w:r w:rsidRPr="00F24913">
        <w:rPr>
          <w:szCs w:val="22"/>
        </w:rPr>
        <w:t>предоставления услуги "Проведение</w:t>
      </w:r>
    </w:p>
    <w:p w:rsidR="00FF2D62" w:rsidRPr="00F24913" w:rsidRDefault="00FF2D62" w:rsidP="00F24913">
      <w:pPr>
        <w:pStyle w:val="ConsPlusNormal"/>
        <w:jc w:val="right"/>
        <w:rPr>
          <w:szCs w:val="22"/>
        </w:rPr>
      </w:pPr>
      <w:r w:rsidRPr="00F24913">
        <w:rPr>
          <w:szCs w:val="22"/>
        </w:rPr>
        <w:t>государственной экспертизы проектной</w:t>
      </w:r>
    </w:p>
    <w:p w:rsidR="00FF2D62" w:rsidRPr="00F24913" w:rsidRDefault="00FF2D62" w:rsidP="00F24913">
      <w:pPr>
        <w:pStyle w:val="ConsPlusNormal"/>
        <w:jc w:val="right"/>
        <w:rPr>
          <w:szCs w:val="22"/>
        </w:rPr>
      </w:pPr>
      <w:r w:rsidRPr="00F24913">
        <w:rPr>
          <w:szCs w:val="22"/>
        </w:rPr>
        <w:t>документации и (или) результатов</w:t>
      </w:r>
    </w:p>
    <w:p w:rsidR="00FF2D62" w:rsidRPr="00F24913" w:rsidRDefault="00FF2D62" w:rsidP="00F24913">
      <w:pPr>
        <w:pStyle w:val="ConsPlusNormal"/>
        <w:jc w:val="right"/>
        <w:rPr>
          <w:szCs w:val="22"/>
        </w:rPr>
      </w:pPr>
      <w:r w:rsidRPr="00F24913">
        <w:rPr>
          <w:szCs w:val="22"/>
        </w:rPr>
        <w:t xml:space="preserve">инженерных изысканий"  </w:t>
      </w:r>
    </w:p>
    <w:p w:rsidR="00FF2D62" w:rsidRPr="00F24913" w:rsidRDefault="00FF2D62" w:rsidP="00F24913">
      <w:pPr>
        <w:pStyle w:val="ConsPlusNormal"/>
        <w:jc w:val="both"/>
        <w:rPr>
          <w:szCs w:val="22"/>
        </w:rPr>
      </w:pP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                      Сведения о заявителе, которому адресован документ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                      </w:t>
      </w:r>
      <w:proofErr w:type="gramStart"/>
      <w:r w:rsidRPr="00F24913">
        <w:rPr>
          <w:sz w:val="22"/>
          <w:szCs w:val="22"/>
        </w:rPr>
        <w:t>(Фамилия, инициалы физического лица (в том</w:t>
      </w:r>
      <w:proofErr w:type="gramEnd"/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                      </w:t>
      </w:r>
      <w:proofErr w:type="gramStart"/>
      <w:r w:rsidRPr="00F24913">
        <w:rPr>
          <w:sz w:val="22"/>
          <w:szCs w:val="22"/>
        </w:rPr>
        <w:t>числе</w:t>
      </w:r>
      <w:proofErr w:type="gramEnd"/>
      <w:r w:rsidRPr="00F24913">
        <w:rPr>
          <w:sz w:val="22"/>
          <w:szCs w:val="22"/>
        </w:rPr>
        <w:t xml:space="preserve"> физического лица, зарегистрированного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                      в качестве индивидуального предпринимателя)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                      </w:t>
      </w:r>
      <w:proofErr w:type="gramStart"/>
      <w:r w:rsidRPr="00F24913">
        <w:rPr>
          <w:sz w:val="22"/>
          <w:szCs w:val="22"/>
        </w:rPr>
        <w:t>(Должность руководителя (или иного</w:t>
      </w:r>
      <w:proofErr w:type="gramEnd"/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                      уполномоченного лица), </w:t>
      </w:r>
      <w:proofErr w:type="gramStart"/>
      <w:r w:rsidRPr="00F24913">
        <w:rPr>
          <w:sz w:val="22"/>
          <w:szCs w:val="22"/>
        </w:rPr>
        <w:t>организационно-правовая</w:t>
      </w:r>
      <w:proofErr w:type="gramEnd"/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                      форма юридического лица и наименование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                      организации (для юридических лиц)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                      </w:t>
      </w:r>
      <w:proofErr w:type="gramStart"/>
      <w:r w:rsidRPr="00F24913">
        <w:rPr>
          <w:sz w:val="22"/>
          <w:szCs w:val="22"/>
        </w:rPr>
        <w:t>(Фамилия, инициалы руководителя или иного</w:t>
      </w:r>
      <w:proofErr w:type="gramEnd"/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                      уполномоченного лица)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                      (почтовый или электронный адрес)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Дата и N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bookmarkStart w:id="13" w:name="Par607"/>
      <w:bookmarkEnd w:id="13"/>
      <w:r w:rsidRPr="00F24913">
        <w:rPr>
          <w:sz w:val="22"/>
          <w:szCs w:val="22"/>
        </w:rPr>
        <w:t xml:space="preserve">        МОТИВИРОВАННЫЙ ОТКАЗ В ПРИНЯТИИ ДОКУМЕНТОВ, ПРЕДСТАВЛЕННЫХ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             ДЛЯ ПРОВЕДЕНИЯ ГОСУДАРСТВЕННОЙ ЭКСПЕРТИЗЫ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</w:t>
      </w:r>
      <w:proofErr w:type="gramStart"/>
      <w:r w:rsidRPr="00F24913">
        <w:rPr>
          <w:sz w:val="22"/>
          <w:szCs w:val="22"/>
        </w:rPr>
        <w:t>На Ваше обращение N _______________ от _________________________ (</w:t>
      </w:r>
      <w:proofErr w:type="spellStart"/>
      <w:r w:rsidRPr="00F24913">
        <w:rPr>
          <w:sz w:val="22"/>
          <w:szCs w:val="22"/>
        </w:rPr>
        <w:t>вх</w:t>
      </w:r>
      <w:proofErr w:type="spellEnd"/>
      <w:r w:rsidRPr="00F24913">
        <w:rPr>
          <w:sz w:val="22"/>
          <w:szCs w:val="22"/>
        </w:rPr>
        <w:t>.</w:t>
      </w:r>
      <w:proofErr w:type="gramEnd"/>
      <w:r w:rsidRPr="00F24913">
        <w:rPr>
          <w:sz w:val="22"/>
          <w:szCs w:val="22"/>
        </w:rPr>
        <w:t xml:space="preserve"> N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_______________________) о приеме проектной документации для проведения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государственной экспертизы по объекту: ___________________________________,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proofErr w:type="gramStart"/>
      <w:r w:rsidRPr="00F24913">
        <w:rPr>
          <w:sz w:val="22"/>
          <w:szCs w:val="22"/>
        </w:rPr>
        <w:t>расположенному по адресу: ________________________________________________,</w:t>
      </w:r>
      <w:proofErr w:type="gramEnd"/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направляется мотивированный отказ в принятии проектной документации.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</w:t>
      </w:r>
      <w:proofErr w:type="gramStart"/>
      <w:r w:rsidRPr="00F24913">
        <w:rPr>
          <w:sz w:val="22"/>
          <w:szCs w:val="22"/>
        </w:rPr>
        <w:t>В  соответствии  с (указывается конкретный пункт нормативного правового</w:t>
      </w:r>
      <w:proofErr w:type="gramEnd"/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акта)  основанием  для  отказа  в  принятии  проектной документации и (или)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proofErr w:type="gramStart"/>
      <w:r w:rsidRPr="00F24913">
        <w:rPr>
          <w:sz w:val="22"/>
          <w:szCs w:val="22"/>
        </w:rPr>
        <w:t>результатов  инженерных  изысканий  является  (в случае, если основания для</w:t>
      </w:r>
      <w:proofErr w:type="gramEnd"/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отказа  в приеме документов, необходимых для предоставления услуги, связаны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с  нарушением  установленных  требований  к таким документам, основания </w:t>
      </w:r>
      <w:proofErr w:type="gramStart"/>
      <w:r w:rsidRPr="00F24913">
        <w:rPr>
          <w:sz w:val="22"/>
          <w:szCs w:val="22"/>
        </w:rPr>
        <w:t>для</w:t>
      </w:r>
      <w:proofErr w:type="gramEnd"/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отказа  в  приеме  документов  должны  содержать  информацию о наименовании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документов    (информации,   сведений),   которые   не   представлены,   не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соответствуют  Единым  требованиям, утратили силу, содержат </w:t>
      </w:r>
      <w:proofErr w:type="gramStart"/>
      <w:r w:rsidRPr="00F24913">
        <w:rPr>
          <w:sz w:val="22"/>
          <w:szCs w:val="22"/>
        </w:rPr>
        <w:t>недостоверные</w:t>
      </w:r>
      <w:proofErr w:type="gramEnd"/>
      <w:r w:rsidRPr="00F24913">
        <w:rPr>
          <w:sz w:val="22"/>
          <w:szCs w:val="22"/>
        </w:rPr>
        <w:t xml:space="preserve"> и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(или)   противоречивые   сведения,  оформлены  с  нарушением  </w:t>
      </w:r>
      <w:proofErr w:type="gramStart"/>
      <w:r w:rsidRPr="00F24913">
        <w:rPr>
          <w:sz w:val="22"/>
          <w:szCs w:val="22"/>
        </w:rPr>
        <w:t>установленных</w:t>
      </w:r>
      <w:proofErr w:type="gramEnd"/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требований):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 АУ РХ «Госэкспертиза Хакасии»  считает возможным устранение недостатков, послуживших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основанием  для отказа в принятии, без возврата представленной документации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(при наличии такого решения).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Для  повторного  рассмотрения  документации после устранения </w:t>
      </w:r>
      <w:proofErr w:type="gramStart"/>
      <w:r w:rsidRPr="00F24913">
        <w:rPr>
          <w:sz w:val="22"/>
          <w:szCs w:val="22"/>
        </w:rPr>
        <w:t>полученных</w:t>
      </w:r>
      <w:proofErr w:type="gramEnd"/>
    </w:p>
    <w:p w:rsidR="00FF2D62" w:rsidRPr="00F24913" w:rsidRDefault="00FF2D62" w:rsidP="008D0C1C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замечаний в полном объеме необходимо сообщить</w:t>
      </w:r>
      <w:r w:rsidR="008D0C1C">
        <w:rPr>
          <w:sz w:val="22"/>
          <w:szCs w:val="22"/>
        </w:rPr>
        <w:t xml:space="preserve"> </w:t>
      </w:r>
      <w:r w:rsidRPr="00F24913">
        <w:rPr>
          <w:sz w:val="22"/>
          <w:szCs w:val="22"/>
        </w:rPr>
        <w:t>об этом, направив  откорректированную  документацию  и письмо о внесенных</w:t>
      </w:r>
      <w:r w:rsidR="008D0C1C">
        <w:rPr>
          <w:sz w:val="22"/>
          <w:szCs w:val="22"/>
        </w:rPr>
        <w:t xml:space="preserve"> </w:t>
      </w:r>
      <w:r w:rsidRPr="00F24913">
        <w:rPr>
          <w:sz w:val="22"/>
          <w:szCs w:val="22"/>
        </w:rPr>
        <w:t>исправлениях</w:t>
      </w:r>
      <w:r w:rsidR="008D0C1C">
        <w:rPr>
          <w:sz w:val="22"/>
          <w:szCs w:val="22"/>
        </w:rPr>
        <w:t>.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proofErr w:type="gramStart"/>
      <w:r w:rsidRPr="00F24913">
        <w:rPr>
          <w:sz w:val="22"/>
          <w:szCs w:val="22"/>
        </w:rPr>
        <w:t>(должностное лицо (работник),                 (подпись) (инициалы, фамилия)</w:t>
      </w:r>
      <w:proofErr w:type="gramEnd"/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имеющее право принять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lastRenderedPageBreak/>
        <w:t xml:space="preserve"> решение об отказе в приеме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    документов)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    Подпись  заявителя  (на  копии  мотивированного отказа), подтверждающая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 xml:space="preserve">получение  уведомления  об отказе в принятии документов, представленных </w:t>
      </w:r>
      <w:proofErr w:type="gramStart"/>
      <w:r w:rsidRPr="00F24913">
        <w:rPr>
          <w:sz w:val="22"/>
          <w:szCs w:val="22"/>
        </w:rPr>
        <w:t>для</w:t>
      </w:r>
      <w:proofErr w:type="gramEnd"/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проведения государственной экспертизы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(подпись)           (инициалы, фамилия заявителя)</w:t>
      </w: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</w:p>
    <w:p w:rsidR="00FF2D62" w:rsidRPr="00F24913" w:rsidRDefault="00FF2D62" w:rsidP="00F24913">
      <w:pPr>
        <w:pStyle w:val="ConsPlusNonformat"/>
        <w:jc w:val="both"/>
        <w:rPr>
          <w:sz w:val="22"/>
          <w:szCs w:val="22"/>
        </w:rPr>
      </w:pPr>
      <w:r w:rsidRPr="00F24913">
        <w:rPr>
          <w:sz w:val="22"/>
          <w:szCs w:val="22"/>
        </w:rPr>
        <w:t>(дата)</w:t>
      </w:r>
    </w:p>
    <w:p w:rsidR="00FF2D62" w:rsidRPr="00F24913" w:rsidRDefault="00FF2D62" w:rsidP="00F24913">
      <w:pPr>
        <w:pStyle w:val="ConsPlusNormal"/>
        <w:jc w:val="both"/>
        <w:rPr>
          <w:szCs w:val="22"/>
        </w:rPr>
      </w:pPr>
    </w:p>
    <w:p w:rsidR="00FF2D62" w:rsidRPr="00F24913" w:rsidRDefault="00FF2D62" w:rsidP="00F24913">
      <w:pPr>
        <w:pStyle w:val="ConsPlusNormal"/>
        <w:jc w:val="both"/>
        <w:rPr>
          <w:szCs w:val="22"/>
        </w:rPr>
      </w:pPr>
    </w:p>
    <w:p w:rsidR="00FF2D62" w:rsidRPr="00F24913" w:rsidRDefault="00FF2D62" w:rsidP="00F24913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2"/>
        </w:rPr>
      </w:pPr>
    </w:p>
    <w:p w:rsidR="00FF2D62" w:rsidRPr="00F24913" w:rsidRDefault="00FF2D62" w:rsidP="00F24913"/>
    <w:p w:rsidR="008F1F02" w:rsidRPr="00F24913" w:rsidRDefault="008F1F02" w:rsidP="00F2491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sectPr w:rsidR="008F1F02" w:rsidRPr="00F24913" w:rsidSect="00F249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3CA7"/>
    <w:multiLevelType w:val="multilevel"/>
    <w:tmpl w:val="3EA24C6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66D12F6F"/>
    <w:multiLevelType w:val="multilevel"/>
    <w:tmpl w:val="E57206B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7BB75BB6"/>
    <w:multiLevelType w:val="hybridMultilevel"/>
    <w:tmpl w:val="5536520C"/>
    <w:lvl w:ilvl="0" w:tplc="A0C2DC5A">
      <w:start w:val="1"/>
      <w:numFmt w:val="decimal"/>
      <w:lvlText w:val="3.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3"/>
    <w:rsid w:val="000011AC"/>
    <w:rsid w:val="00001A58"/>
    <w:rsid w:val="00002494"/>
    <w:rsid w:val="000051D3"/>
    <w:rsid w:val="00007013"/>
    <w:rsid w:val="00007EBC"/>
    <w:rsid w:val="00012619"/>
    <w:rsid w:val="00013112"/>
    <w:rsid w:val="0001468B"/>
    <w:rsid w:val="000161DB"/>
    <w:rsid w:val="00016E70"/>
    <w:rsid w:val="00017733"/>
    <w:rsid w:val="0002466A"/>
    <w:rsid w:val="00026FE4"/>
    <w:rsid w:val="0003716C"/>
    <w:rsid w:val="00042316"/>
    <w:rsid w:val="0004231A"/>
    <w:rsid w:val="00044DFA"/>
    <w:rsid w:val="0004799C"/>
    <w:rsid w:val="000500EB"/>
    <w:rsid w:val="00051BF4"/>
    <w:rsid w:val="00053B77"/>
    <w:rsid w:val="0005643B"/>
    <w:rsid w:val="00056D3F"/>
    <w:rsid w:val="0006136E"/>
    <w:rsid w:val="000620C9"/>
    <w:rsid w:val="00062758"/>
    <w:rsid w:val="00062CF5"/>
    <w:rsid w:val="00065F53"/>
    <w:rsid w:val="00066DF1"/>
    <w:rsid w:val="00067332"/>
    <w:rsid w:val="000723C4"/>
    <w:rsid w:val="00073260"/>
    <w:rsid w:val="00077AA5"/>
    <w:rsid w:val="000806CE"/>
    <w:rsid w:val="0008128B"/>
    <w:rsid w:val="00081821"/>
    <w:rsid w:val="00081F19"/>
    <w:rsid w:val="00090A09"/>
    <w:rsid w:val="000948BC"/>
    <w:rsid w:val="00096250"/>
    <w:rsid w:val="000A181C"/>
    <w:rsid w:val="000A3834"/>
    <w:rsid w:val="000A530F"/>
    <w:rsid w:val="000B026F"/>
    <w:rsid w:val="000B1F91"/>
    <w:rsid w:val="000B26C1"/>
    <w:rsid w:val="000B2797"/>
    <w:rsid w:val="000B30B6"/>
    <w:rsid w:val="000C14AE"/>
    <w:rsid w:val="000C287A"/>
    <w:rsid w:val="000C339D"/>
    <w:rsid w:val="000C5BA4"/>
    <w:rsid w:val="000C60F4"/>
    <w:rsid w:val="000C7698"/>
    <w:rsid w:val="000D5466"/>
    <w:rsid w:val="000D641F"/>
    <w:rsid w:val="000E1AE2"/>
    <w:rsid w:val="000E2DE5"/>
    <w:rsid w:val="000E2F25"/>
    <w:rsid w:val="000E41F5"/>
    <w:rsid w:val="000E5CDB"/>
    <w:rsid w:val="000E6F08"/>
    <w:rsid w:val="000F1D61"/>
    <w:rsid w:val="000F30F5"/>
    <w:rsid w:val="000F3C4C"/>
    <w:rsid w:val="000F7A41"/>
    <w:rsid w:val="00100FCF"/>
    <w:rsid w:val="001035BC"/>
    <w:rsid w:val="0010580F"/>
    <w:rsid w:val="001075C2"/>
    <w:rsid w:val="00111400"/>
    <w:rsid w:val="0011272B"/>
    <w:rsid w:val="00123620"/>
    <w:rsid w:val="00125746"/>
    <w:rsid w:val="001273B6"/>
    <w:rsid w:val="0012776B"/>
    <w:rsid w:val="00127BAB"/>
    <w:rsid w:val="00132DC2"/>
    <w:rsid w:val="00134CAB"/>
    <w:rsid w:val="001447D7"/>
    <w:rsid w:val="00153767"/>
    <w:rsid w:val="00155239"/>
    <w:rsid w:val="00155B3C"/>
    <w:rsid w:val="00156DF5"/>
    <w:rsid w:val="00162856"/>
    <w:rsid w:val="001675C7"/>
    <w:rsid w:val="001713F0"/>
    <w:rsid w:val="001717E5"/>
    <w:rsid w:val="001727D2"/>
    <w:rsid w:val="00174420"/>
    <w:rsid w:val="00174B4A"/>
    <w:rsid w:val="00177BA1"/>
    <w:rsid w:val="00180C9A"/>
    <w:rsid w:val="001820CA"/>
    <w:rsid w:val="001841A7"/>
    <w:rsid w:val="00193DAC"/>
    <w:rsid w:val="0019455A"/>
    <w:rsid w:val="0019725A"/>
    <w:rsid w:val="001A1248"/>
    <w:rsid w:val="001A2199"/>
    <w:rsid w:val="001A47E4"/>
    <w:rsid w:val="001B05DE"/>
    <w:rsid w:val="001B0994"/>
    <w:rsid w:val="001B2199"/>
    <w:rsid w:val="001C4A46"/>
    <w:rsid w:val="001C4C2A"/>
    <w:rsid w:val="001D335B"/>
    <w:rsid w:val="001D42DA"/>
    <w:rsid w:val="001D5181"/>
    <w:rsid w:val="001D6C1E"/>
    <w:rsid w:val="001E188A"/>
    <w:rsid w:val="001E26F0"/>
    <w:rsid w:val="001E33A2"/>
    <w:rsid w:val="001E5B6C"/>
    <w:rsid w:val="001F1E42"/>
    <w:rsid w:val="001F3421"/>
    <w:rsid w:val="002005AF"/>
    <w:rsid w:val="00200C00"/>
    <w:rsid w:val="00206B2D"/>
    <w:rsid w:val="002075C3"/>
    <w:rsid w:val="002106D5"/>
    <w:rsid w:val="00213444"/>
    <w:rsid w:val="00214D77"/>
    <w:rsid w:val="00215258"/>
    <w:rsid w:val="00223556"/>
    <w:rsid w:val="0022482F"/>
    <w:rsid w:val="00227643"/>
    <w:rsid w:val="002300D0"/>
    <w:rsid w:val="00232709"/>
    <w:rsid w:val="00232DC9"/>
    <w:rsid w:val="00233DF7"/>
    <w:rsid w:val="00235093"/>
    <w:rsid w:val="002354F1"/>
    <w:rsid w:val="00241F9E"/>
    <w:rsid w:val="00244362"/>
    <w:rsid w:val="0024569D"/>
    <w:rsid w:val="002474C9"/>
    <w:rsid w:val="00250EBA"/>
    <w:rsid w:val="0025590C"/>
    <w:rsid w:val="002561E0"/>
    <w:rsid w:val="002607B9"/>
    <w:rsid w:val="00263389"/>
    <w:rsid w:val="002660D9"/>
    <w:rsid w:val="00267A0E"/>
    <w:rsid w:val="00275F61"/>
    <w:rsid w:val="002810C5"/>
    <w:rsid w:val="00285428"/>
    <w:rsid w:val="00290B44"/>
    <w:rsid w:val="0029188D"/>
    <w:rsid w:val="002942B8"/>
    <w:rsid w:val="0029735C"/>
    <w:rsid w:val="002A1B0F"/>
    <w:rsid w:val="002A45C0"/>
    <w:rsid w:val="002A7819"/>
    <w:rsid w:val="002A7AED"/>
    <w:rsid w:val="002B1615"/>
    <w:rsid w:val="002B3AB4"/>
    <w:rsid w:val="002B6495"/>
    <w:rsid w:val="002C0EF9"/>
    <w:rsid w:val="002C1FAA"/>
    <w:rsid w:val="002C4A54"/>
    <w:rsid w:val="002C73A4"/>
    <w:rsid w:val="002D08D8"/>
    <w:rsid w:val="002D1CEE"/>
    <w:rsid w:val="002D358F"/>
    <w:rsid w:val="002D509B"/>
    <w:rsid w:val="002D6225"/>
    <w:rsid w:val="002D7740"/>
    <w:rsid w:val="002E26E6"/>
    <w:rsid w:val="002E3D60"/>
    <w:rsid w:val="002F555C"/>
    <w:rsid w:val="003049CC"/>
    <w:rsid w:val="003071C5"/>
    <w:rsid w:val="00312EEF"/>
    <w:rsid w:val="003143D7"/>
    <w:rsid w:val="003173A1"/>
    <w:rsid w:val="00317848"/>
    <w:rsid w:val="0032567E"/>
    <w:rsid w:val="00333359"/>
    <w:rsid w:val="00336F9A"/>
    <w:rsid w:val="00340C63"/>
    <w:rsid w:val="00346563"/>
    <w:rsid w:val="003465AF"/>
    <w:rsid w:val="00346AB1"/>
    <w:rsid w:val="00347A3B"/>
    <w:rsid w:val="00352197"/>
    <w:rsid w:val="00352363"/>
    <w:rsid w:val="00352E1F"/>
    <w:rsid w:val="00353769"/>
    <w:rsid w:val="00354049"/>
    <w:rsid w:val="00362CBD"/>
    <w:rsid w:val="00365DAF"/>
    <w:rsid w:val="00366689"/>
    <w:rsid w:val="003729FD"/>
    <w:rsid w:val="00373F56"/>
    <w:rsid w:val="00375C85"/>
    <w:rsid w:val="00381188"/>
    <w:rsid w:val="003832EC"/>
    <w:rsid w:val="00384355"/>
    <w:rsid w:val="00387512"/>
    <w:rsid w:val="0039099F"/>
    <w:rsid w:val="003957F8"/>
    <w:rsid w:val="00395C7E"/>
    <w:rsid w:val="00395F76"/>
    <w:rsid w:val="00397AAF"/>
    <w:rsid w:val="00397C47"/>
    <w:rsid w:val="003A1F03"/>
    <w:rsid w:val="003A3553"/>
    <w:rsid w:val="003A7976"/>
    <w:rsid w:val="003B25CF"/>
    <w:rsid w:val="003B4193"/>
    <w:rsid w:val="003C61C4"/>
    <w:rsid w:val="003C6C0E"/>
    <w:rsid w:val="003D2551"/>
    <w:rsid w:val="003D2D7E"/>
    <w:rsid w:val="003D5977"/>
    <w:rsid w:val="003E0C39"/>
    <w:rsid w:val="003E2D85"/>
    <w:rsid w:val="003E3E28"/>
    <w:rsid w:val="003E636F"/>
    <w:rsid w:val="003E655F"/>
    <w:rsid w:val="003E69E8"/>
    <w:rsid w:val="003F2D76"/>
    <w:rsid w:val="003F58F4"/>
    <w:rsid w:val="003F7112"/>
    <w:rsid w:val="003F77B7"/>
    <w:rsid w:val="004001B4"/>
    <w:rsid w:val="00405805"/>
    <w:rsid w:val="00405F48"/>
    <w:rsid w:val="00413675"/>
    <w:rsid w:val="00420993"/>
    <w:rsid w:val="004263E6"/>
    <w:rsid w:val="0043213B"/>
    <w:rsid w:val="004323F1"/>
    <w:rsid w:val="0043307D"/>
    <w:rsid w:val="004331DE"/>
    <w:rsid w:val="004379A1"/>
    <w:rsid w:val="00442B05"/>
    <w:rsid w:val="00442F84"/>
    <w:rsid w:val="00447EC7"/>
    <w:rsid w:val="00462F50"/>
    <w:rsid w:val="00467C67"/>
    <w:rsid w:val="00473DBE"/>
    <w:rsid w:val="004823F9"/>
    <w:rsid w:val="00484866"/>
    <w:rsid w:val="00490043"/>
    <w:rsid w:val="00493D37"/>
    <w:rsid w:val="00497A43"/>
    <w:rsid w:val="004A24B2"/>
    <w:rsid w:val="004A2D82"/>
    <w:rsid w:val="004B7650"/>
    <w:rsid w:val="004C35AD"/>
    <w:rsid w:val="004C4A37"/>
    <w:rsid w:val="004C511C"/>
    <w:rsid w:val="004C6674"/>
    <w:rsid w:val="004C6809"/>
    <w:rsid w:val="004E31F0"/>
    <w:rsid w:val="004E465C"/>
    <w:rsid w:val="004E49AF"/>
    <w:rsid w:val="004E58D6"/>
    <w:rsid w:val="004E6D52"/>
    <w:rsid w:val="004F2118"/>
    <w:rsid w:val="00506768"/>
    <w:rsid w:val="00507677"/>
    <w:rsid w:val="00512F14"/>
    <w:rsid w:val="00517854"/>
    <w:rsid w:val="00517DB0"/>
    <w:rsid w:val="005207BD"/>
    <w:rsid w:val="00522CE8"/>
    <w:rsid w:val="005242F2"/>
    <w:rsid w:val="00524A2A"/>
    <w:rsid w:val="00525204"/>
    <w:rsid w:val="0052749C"/>
    <w:rsid w:val="00530177"/>
    <w:rsid w:val="00530D2C"/>
    <w:rsid w:val="00531345"/>
    <w:rsid w:val="005316F2"/>
    <w:rsid w:val="00534FF7"/>
    <w:rsid w:val="005358CD"/>
    <w:rsid w:val="00541D51"/>
    <w:rsid w:val="00544CA9"/>
    <w:rsid w:val="005468A2"/>
    <w:rsid w:val="00552BC4"/>
    <w:rsid w:val="0055306D"/>
    <w:rsid w:val="00554294"/>
    <w:rsid w:val="00555818"/>
    <w:rsid w:val="00555C2F"/>
    <w:rsid w:val="00564BA1"/>
    <w:rsid w:val="00583CCE"/>
    <w:rsid w:val="00585347"/>
    <w:rsid w:val="005A2B48"/>
    <w:rsid w:val="005A2C2F"/>
    <w:rsid w:val="005B09C2"/>
    <w:rsid w:val="005B38F9"/>
    <w:rsid w:val="005B4A4D"/>
    <w:rsid w:val="005B7198"/>
    <w:rsid w:val="005C0D48"/>
    <w:rsid w:val="005C6B79"/>
    <w:rsid w:val="005C6D33"/>
    <w:rsid w:val="005C7197"/>
    <w:rsid w:val="005C7F1C"/>
    <w:rsid w:val="005D54E7"/>
    <w:rsid w:val="005D636D"/>
    <w:rsid w:val="005D76FF"/>
    <w:rsid w:val="005E05BB"/>
    <w:rsid w:val="005E0C92"/>
    <w:rsid w:val="005E2636"/>
    <w:rsid w:val="005E6A7F"/>
    <w:rsid w:val="005F09F5"/>
    <w:rsid w:val="005F4DFE"/>
    <w:rsid w:val="005F608B"/>
    <w:rsid w:val="005F7B4B"/>
    <w:rsid w:val="00606E31"/>
    <w:rsid w:val="00610539"/>
    <w:rsid w:val="0061722F"/>
    <w:rsid w:val="00621691"/>
    <w:rsid w:val="00622527"/>
    <w:rsid w:val="00626F1D"/>
    <w:rsid w:val="0063010C"/>
    <w:rsid w:val="00630B42"/>
    <w:rsid w:val="00636FD3"/>
    <w:rsid w:val="0064195A"/>
    <w:rsid w:val="0064255A"/>
    <w:rsid w:val="00644C5A"/>
    <w:rsid w:val="00646EE8"/>
    <w:rsid w:val="0065100C"/>
    <w:rsid w:val="00656C02"/>
    <w:rsid w:val="006604F8"/>
    <w:rsid w:val="00660750"/>
    <w:rsid w:val="006619C4"/>
    <w:rsid w:val="006644DD"/>
    <w:rsid w:val="006662B2"/>
    <w:rsid w:val="006665B8"/>
    <w:rsid w:val="00666CCC"/>
    <w:rsid w:val="00666F52"/>
    <w:rsid w:val="006678B5"/>
    <w:rsid w:val="0067524F"/>
    <w:rsid w:val="00676A41"/>
    <w:rsid w:val="0068012E"/>
    <w:rsid w:val="00683F3D"/>
    <w:rsid w:val="00696A30"/>
    <w:rsid w:val="006976E9"/>
    <w:rsid w:val="006A05A1"/>
    <w:rsid w:val="006A099D"/>
    <w:rsid w:val="006A28D0"/>
    <w:rsid w:val="006A40D4"/>
    <w:rsid w:val="006A58FC"/>
    <w:rsid w:val="006B1CD3"/>
    <w:rsid w:val="006B5771"/>
    <w:rsid w:val="006B5C1E"/>
    <w:rsid w:val="006C0469"/>
    <w:rsid w:val="006C5B80"/>
    <w:rsid w:val="006D48A7"/>
    <w:rsid w:val="006D6D31"/>
    <w:rsid w:val="006E20A1"/>
    <w:rsid w:val="006F47DC"/>
    <w:rsid w:val="00700467"/>
    <w:rsid w:val="00713ECD"/>
    <w:rsid w:val="00714711"/>
    <w:rsid w:val="007210EC"/>
    <w:rsid w:val="00722130"/>
    <w:rsid w:val="00722BDD"/>
    <w:rsid w:val="00725FCE"/>
    <w:rsid w:val="007265A9"/>
    <w:rsid w:val="00733E16"/>
    <w:rsid w:val="00734661"/>
    <w:rsid w:val="00735792"/>
    <w:rsid w:val="00735E80"/>
    <w:rsid w:val="0073693C"/>
    <w:rsid w:val="007408FF"/>
    <w:rsid w:val="007424BA"/>
    <w:rsid w:val="0074503F"/>
    <w:rsid w:val="0074568F"/>
    <w:rsid w:val="00746492"/>
    <w:rsid w:val="0075282D"/>
    <w:rsid w:val="00755BF3"/>
    <w:rsid w:val="007563CC"/>
    <w:rsid w:val="00763CCF"/>
    <w:rsid w:val="00765745"/>
    <w:rsid w:val="007660B0"/>
    <w:rsid w:val="00767B0F"/>
    <w:rsid w:val="00772C7E"/>
    <w:rsid w:val="00776735"/>
    <w:rsid w:val="00781913"/>
    <w:rsid w:val="007846E5"/>
    <w:rsid w:val="0078504C"/>
    <w:rsid w:val="007858CC"/>
    <w:rsid w:val="0079401A"/>
    <w:rsid w:val="00794516"/>
    <w:rsid w:val="007971B9"/>
    <w:rsid w:val="00797347"/>
    <w:rsid w:val="007978B6"/>
    <w:rsid w:val="007A0D41"/>
    <w:rsid w:val="007A2EFD"/>
    <w:rsid w:val="007A66C3"/>
    <w:rsid w:val="007B1727"/>
    <w:rsid w:val="007B42CB"/>
    <w:rsid w:val="007B48CD"/>
    <w:rsid w:val="007C1F31"/>
    <w:rsid w:val="007C6016"/>
    <w:rsid w:val="007C639E"/>
    <w:rsid w:val="007C773D"/>
    <w:rsid w:val="007D1894"/>
    <w:rsid w:val="007D33AD"/>
    <w:rsid w:val="007D3440"/>
    <w:rsid w:val="007E0FF9"/>
    <w:rsid w:val="007E4616"/>
    <w:rsid w:val="007E7EFE"/>
    <w:rsid w:val="007F3F5B"/>
    <w:rsid w:val="008056BF"/>
    <w:rsid w:val="00810830"/>
    <w:rsid w:val="00812D29"/>
    <w:rsid w:val="00813DB1"/>
    <w:rsid w:val="00814C6C"/>
    <w:rsid w:val="00815587"/>
    <w:rsid w:val="00820D49"/>
    <w:rsid w:val="00825A15"/>
    <w:rsid w:val="0083039D"/>
    <w:rsid w:val="00832CEA"/>
    <w:rsid w:val="00833F9F"/>
    <w:rsid w:val="008341AB"/>
    <w:rsid w:val="00835620"/>
    <w:rsid w:val="00837877"/>
    <w:rsid w:val="00841E51"/>
    <w:rsid w:val="008525B4"/>
    <w:rsid w:val="00855C7E"/>
    <w:rsid w:val="00856019"/>
    <w:rsid w:val="008729CF"/>
    <w:rsid w:val="00880064"/>
    <w:rsid w:val="00880AD6"/>
    <w:rsid w:val="00883479"/>
    <w:rsid w:val="00883DA2"/>
    <w:rsid w:val="00884550"/>
    <w:rsid w:val="00884A97"/>
    <w:rsid w:val="00885A1E"/>
    <w:rsid w:val="008878A8"/>
    <w:rsid w:val="00890485"/>
    <w:rsid w:val="008917DC"/>
    <w:rsid w:val="00897EFC"/>
    <w:rsid w:val="008A0A86"/>
    <w:rsid w:val="008A545A"/>
    <w:rsid w:val="008A6E15"/>
    <w:rsid w:val="008A74BF"/>
    <w:rsid w:val="008A7A0F"/>
    <w:rsid w:val="008B1C1F"/>
    <w:rsid w:val="008B30DA"/>
    <w:rsid w:val="008B57FD"/>
    <w:rsid w:val="008B67F9"/>
    <w:rsid w:val="008B778F"/>
    <w:rsid w:val="008C2159"/>
    <w:rsid w:val="008C59E2"/>
    <w:rsid w:val="008D0C1C"/>
    <w:rsid w:val="008E1E9A"/>
    <w:rsid w:val="008E4460"/>
    <w:rsid w:val="008E4904"/>
    <w:rsid w:val="008E7313"/>
    <w:rsid w:val="008E7FC4"/>
    <w:rsid w:val="008F1F02"/>
    <w:rsid w:val="0090370D"/>
    <w:rsid w:val="0090788B"/>
    <w:rsid w:val="00910DC3"/>
    <w:rsid w:val="00921EF7"/>
    <w:rsid w:val="009255C1"/>
    <w:rsid w:val="0093172E"/>
    <w:rsid w:val="00933C8A"/>
    <w:rsid w:val="009346D8"/>
    <w:rsid w:val="0093719D"/>
    <w:rsid w:val="009416AA"/>
    <w:rsid w:val="00943545"/>
    <w:rsid w:val="00944E2C"/>
    <w:rsid w:val="009471F2"/>
    <w:rsid w:val="00947C07"/>
    <w:rsid w:val="0095453A"/>
    <w:rsid w:val="009558FF"/>
    <w:rsid w:val="00956FD6"/>
    <w:rsid w:val="00962464"/>
    <w:rsid w:val="0096362E"/>
    <w:rsid w:val="00965C91"/>
    <w:rsid w:val="00967CAC"/>
    <w:rsid w:val="009756E3"/>
    <w:rsid w:val="00976458"/>
    <w:rsid w:val="00977020"/>
    <w:rsid w:val="00983334"/>
    <w:rsid w:val="009835D9"/>
    <w:rsid w:val="00990C82"/>
    <w:rsid w:val="00994909"/>
    <w:rsid w:val="009A3667"/>
    <w:rsid w:val="009A44B6"/>
    <w:rsid w:val="009A5C63"/>
    <w:rsid w:val="009B227D"/>
    <w:rsid w:val="009B35B9"/>
    <w:rsid w:val="009C2261"/>
    <w:rsid w:val="009C502F"/>
    <w:rsid w:val="009C6802"/>
    <w:rsid w:val="009D0050"/>
    <w:rsid w:val="009D6610"/>
    <w:rsid w:val="009E5D05"/>
    <w:rsid w:val="009F1AFA"/>
    <w:rsid w:val="009F2E6F"/>
    <w:rsid w:val="009F344D"/>
    <w:rsid w:val="009F5191"/>
    <w:rsid w:val="00A00154"/>
    <w:rsid w:val="00A11C6A"/>
    <w:rsid w:val="00A122C8"/>
    <w:rsid w:val="00A16190"/>
    <w:rsid w:val="00A21BDC"/>
    <w:rsid w:val="00A22E8C"/>
    <w:rsid w:val="00A234F4"/>
    <w:rsid w:val="00A301FF"/>
    <w:rsid w:val="00A302F2"/>
    <w:rsid w:val="00A32ECF"/>
    <w:rsid w:val="00A34313"/>
    <w:rsid w:val="00A36FA8"/>
    <w:rsid w:val="00A40600"/>
    <w:rsid w:val="00A40BC6"/>
    <w:rsid w:val="00A4188F"/>
    <w:rsid w:val="00A42713"/>
    <w:rsid w:val="00A520F6"/>
    <w:rsid w:val="00A563A0"/>
    <w:rsid w:val="00A60CE1"/>
    <w:rsid w:val="00A72D1F"/>
    <w:rsid w:val="00A74EAE"/>
    <w:rsid w:val="00A77962"/>
    <w:rsid w:val="00A83CFC"/>
    <w:rsid w:val="00A87BB4"/>
    <w:rsid w:val="00A93870"/>
    <w:rsid w:val="00A94FC8"/>
    <w:rsid w:val="00AA0053"/>
    <w:rsid w:val="00AA1F0D"/>
    <w:rsid w:val="00AB12A9"/>
    <w:rsid w:val="00AB60AD"/>
    <w:rsid w:val="00AB6FE0"/>
    <w:rsid w:val="00AB717A"/>
    <w:rsid w:val="00AC41F0"/>
    <w:rsid w:val="00AC5E1A"/>
    <w:rsid w:val="00AC75DE"/>
    <w:rsid w:val="00AC78E3"/>
    <w:rsid w:val="00AD05AB"/>
    <w:rsid w:val="00AD0E2E"/>
    <w:rsid w:val="00AD20A6"/>
    <w:rsid w:val="00AD62DA"/>
    <w:rsid w:val="00AE32F0"/>
    <w:rsid w:val="00AE754A"/>
    <w:rsid w:val="00AF506D"/>
    <w:rsid w:val="00AF5426"/>
    <w:rsid w:val="00B11539"/>
    <w:rsid w:val="00B11AB8"/>
    <w:rsid w:val="00B12E7D"/>
    <w:rsid w:val="00B13D12"/>
    <w:rsid w:val="00B15F1D"/>
    <w:rsid w:val="00B16158"/>
    <w:rsid w:val="00B20D38"/>
    <w:rsid w:val="00B2212C"/>
    <w:rsid w:val="00B26327"/>
    <w:rsid w:val="00B35312"/>
    <w:rsid w:val="00B35410"/>
    <w:rsid w:val="00B35EDE"/>
    <w:rsid w:val="00B367F0"/>
    <w:rsid w:val="00B36883"/>
    <w:rsid w:val="00B41255"/>
    <w:rsid w:val="00B43BA4"/>
    <w:rsid w:val="00B44104"/>
    <w:rsid w:val="00B45253"/>
    <w:rsid w:val="00B53A55"/>
    <w:rsid w:val="00B550D3"/>
    <w:rsid w:val="00B55593"/>
    <w:rsid w:val="00B57E49"/>
    <w:rsid w:val="00B718FA"/>
    <w:rsid w:val="00B71B50"/>
    <w:rsid w:val="00B736A9"/>
    <w:rsid w:val="00B759E3"/>
    <w:rsid w:val="00B809F7"/>
    <w:rsid w:val="00B87A09"/>
    <w:rsid w:val="00B9119B"/>
    <w:rsid w:val="00BA038F"/>
    <w:rsid w:val="00BB2707"/>
    <w:rsid w:val="00BB382B"/>
    <w:rsid w:val="00BB3BEF"/>
    <w:rsid w:val="00BB67A8"/>
    <w:rsid w:val="00BB6C89"/>
    <w:rsid w:val="00BC0CF2"/>
    <w:rsid w:val="00BC3E01"/>
    <w:rsid w:val="00BC5795"/>
    <w:rsid w:val="00BC7FB9"/>
    <w:rsid w:val="00BD1EB2"/>
    <w:rsid w:val="00BD2630"/>
    <w:rsid w:val="00BE04AF"/>
    <w:rsid w:val="00BE1022"/>
    <w:rsid w:val="00BE5014"/>
    <w:rsid w:val="00BF0515"/>
    <w:rsid w:val="00BF2292"/>
    <w:rsid w:val="00BF2E84"/>
    <w:rsid w:val="00BF31CA"/>
    <w:rsid w:val="00BF3BD2"/>
    <w:rsid w:val="00BF4066"/>
    <w:rsid w:val="00BF40F8"/>
    <w:rsid w:val="00C0348D"/>
    <w:rsid w:val="00C053F4"/>
    <w:rsid w:val="00C103BA"/>
    <w:rsid w:val="00C117C7"/>
    <w:rsid w:val="00C141F3"/>
    <w:rsid w:val="00C17087"/>
    <w:rsid w:val="00C17378"/>
    <w:rsid w:val="00C20E5F"/>
    <w:rsid w:val="00C322AC"/>
    <w:rsid w:val="00C348B5"/>
    <w:rsid w:val="00C34BF0"/>
    <w:rsid w:val="00C40591"/>
    <w:rsid w:val="00C41D84"/>
    <w:rsid w:val="00C45D18"/>
    <w:rsid w:val="00C476C6"/>
    <w:rsid w:val="00C55984"/>
    <w:rsid w:val="00C56C88"/>
    <w:rsid w:val="00C601DA"/>
    <w:rsid w:val="00C617EA"/>
    <w:rsid w:val="00C656AB"/>
    <w:rsid w:val="00C7135A"/>
    <w:rsid w:val="00C74F4D"/>
    <w:rsid w:val="00C77A02"/>
    <w:rsid w:val="00C83EB7"/>
    <w:rsid w:val="00C84AEC"/>
    <w:rsid w:val="00C92D42"/>
    <w:rsid w:val="00C93F36"/>
    <w:rsid w:val="00C968D5"/>
    <w:rsid w:val="00C96AEC"/>
    <w:rsid w:val="00C977DF"/>
    <w:rsid w:val="00CA18E0"/>
    <w:rsid w:val="00CA29B4"/>
    <w:rsid w:val="00CA3822"/>
    <w:rsid w:val="00CA3D81"/>
    <w:rsid w:val="00CA52D8"/>
    <w:rsid w:val="00CA5558"/>
    <w:rsid w:val="00CA5CB1"/>
    <w:rsid w:val="00CA6402"/>
    <w:rsid w:val="00CB04A4"/>
    <w:rsid w:val="00CB1F4B"/>
    <w:rsid w:val="00CB52C9"/>
    <w:rsid w:val="00CC46E8"/>
    <w:rsid w:val="00CC47F8"/>
    <w:rsid w:val="00CC4B6E"/>
    <w:rsid w:val="00CC4F48"/>
    <w:rsid w:val="00CC5A1D"/>
    <w:rsid w:val="00CD08E3"/>
    <w:rsid w:val="00CD11C9"/>
    <w:rsid w:val="00CD3403"/>
    <w:rsid w:val="00CD4548"/>
    <w:rsid w:val="00CE0BDB"/>
    <w:rsid w:val="00CE37A0"/>
    <w:rsid w:val="00CE4279"/>
    <w:rsid w:val="00CE4A15"/>
    <w:rsid w:val="00CE71B5"/>
    <w:rsid w:val="00CF0D17"/>
    <w:rsid w:val="00CF2125"/>
    <w:rsid w:val="00CF2812"/>
    <w:rsid w:val="00CF5C25"/>
    <w:rsid w:val="00D014D7"/>
    <w:rsid w:val="00D10201"/>
    <w:rsid w:val="00D10316"/>
    <w:rsid w:val="00D10C62"/>
    <w:rsid w:val="00D11459"/>
    <w:rsid w:val="00D132B2"/>
    <w:rsid w:val="00D14202"/>
    <w:rsid w:val="00D2298E"/>
    <w:rsid w:val="00D2515A"/>
    <w:rsid w:val="00D31901"/>
    <w:rsid w:val="00D32AE0"/>
    <w:rsid w:val="00D36F41"/>
    <w:rsid w:val="00D412F6"/>
    <w:rsid w:val="00D526CA"/>
    <w:rsid w:val="00D53B85"/>
    <w:rsid w:val="00D53CA3"/>
    <w:rsid w:val="00D563DB"/>
    <w:rsid w:val="00D56C58"/>
    <w:rsid w:val="00D57E31"/>
    <w:rsid w:val="00D63241"/>
    <w:rsid w:val="00D644B4"/>
    <w:rsid w:val="00D71505"/>
    <w:rsid w:val="00D7254D"/>
    <w:rsid w:val="00D737DF"/>
    <w:rsid w:val="00D754E5"/>
    <w:rsid w:val="00D76BDF"/>
    <w:rsid w:val="00D8456F"/>
    <w:rsid w:val="00D86F99"/>
    <w:rsid w:val="00D87E91"/>
    <w:rsid w:val="00D90483"/>
    <w:rsid w:val="00D919D1"/>
    <w:rsid w:val="00D930B5"/>
    <w:rsid w:val="00DA12BA"/>
    <w:rsid w:val="00DA1673"/>
    <w:rsid w:val="00DA3F4C"/>
    <w:rsid w:val="00DA473A"/>
    <w:rsid w:val="00DA48E6"/>
    <w:rsid w:val="00DA4EC1"/>
    <w:rsid w:val="00DB5730"/>
    <w:rsid w:val="00DB6AED"/>
    <w:rsid w:val="00DC0626"/>
    <w:rsid w:val="00DC1C01"/>
    <w:rsid w:val="00DC6829"/>
    <w:rsid w:val="00DC76BF"/>
    <w:rsid w:val="00DD728C"/>
    <w:rsid w:val="00DE5B88"/>
    <w:rsid w:val="00DF2D43"/>
    <w:rsid w:val="00DF599D"/>
    <w:rsid w:val="00E0011F"/>
    <w:rsid w:val="00E00EBF"/>
    <w:rsid w:val="00E02AF0"/>
    <w:rsid w:val="00E0480F"/>
    <w:rsid w:val="00E124CD"/>
    <w:rsid w:val="00E179FF"/>
    <w:rsid w:val="00E21336"/>
    <w:rsid w:val="00E218A9"/>
    <w:rsid w:val="00E22FB0"/>
    <w:rsid w:val="00E2486E"/>
    <w:rsid w:val="00E26053"/>
    <w:rsid w:val="00E26D77"/>
    <w:rsid w:val="00E27536"/>
    <w:rsid w:val="00E33735"/>
    <w:rsid w:val="00E423F8"/>
    <w:rsid w:val="00E46092"/>
    <w:rsid w:val="00E51123"/>
    <w:rsid w:val="00E532F3"/>
    <w:rsid w:val="00E542C9"/>
    <w:rsid w:val="00E569C5"/>
    <w:rsid w:val="00E61543"/>
    <w:rsid w:val="00E72259"/>
    <w:rsid w:val="00E7765A"/>
    <w:rsid w:val="00E7780D"/>
    <w:rsid w:val="00E86FF6"/>
    <w:rsid w:val="00E95048"/>
    <w:rsid w:val="00E97715"/>
    <w:rsid w:val="00EA39BB"/>
    <w:rsid w:val="00EB0299"/>
    <w:rsid w:val="00EB612C"/>
    <w:rsid w:val="00EC1441"/>
    <w:rsid w:val="00EC16C7"/>
    <w:rsid w:val="00EC2ECB"/>
    <w:rsid w:val="00EC605A"/>
    <w:rsid w:val="00EC69E2"/>
    <w:rsid w:val="00EC7F99"/>
    <w:rsid w:val="00ED030A"/>
    <w:rsid w:val="00EE1ADB"/>
    <w:rsid w:val="00EE53B4"/>
    <w:rsid w:val="00EE5AD0"/>
    <w:rsid w:val="00EF029C"/>
    <w:rsid w:val="00EF1D97"/>
    <w:rsid w:val="00EF4FD7"/>
    <w:rsid w:val="00EF7832"/>
    <w:rsid w:val="00F00FC9"/>
    <w:rsid w:val="00F0572F"/>
    <w:rsid w:val="00F10487"/>
    <w:rsid w:val="00F171B2"/>
    <w:rsid w:val="00F22652"/>
    <w:rsid w:val="00F24913"/>
    <w:rsid w:val="00F2500C"/>
    <w:rsid w:val="00F3092B"/>
    <w:rsid w:val="00F3145A"/>
    <w:rsid w:val="00F316EA"/>
    <w:rsid w:val="00F330D3"/>
    <w:rsid w:val="00F34B1B"/>
    <w:rsid w:val="00F36158"/>
    <w:rsid w:val="00F37104"/>
    <w:rsid w:val="00F45879"/>
    <w:rsid w:val="00F45B75"/>
    <w:rsid w:val="00F463FC"/>
    <w:rsid w:val="00F5150A"/>
    <w:rsid w:val="00F51BC3"/>
    <w:rsid w:val="00F51D01"/>
    <w:rsid w:val="00F52CC8"/>
    <w:rsid w:val="00F53E43"/>
    <w:rsid w:val="00F613AE"/>
    <w:rsid w:val="00F644DD"/>
    <w:rsid w:val="00F70DA8"/>
    <w:rsid w:val="00F73EA3"/>
    <w:rsid w:val="00F7500A"/>
    <w:rsid w:val="00F7505E"/>
    <w:rsid w:val="00F75E6F"/>
    <w:rsid w:val="00F77DD1"/>
    <w:rsid w:val="00F8274D"/>
    <w:rsid w:val="00F8299E"/>
    <w:rsid w:val="00F8529A"/>
    <w:rsid w:val="00FA0FF5"/>
    <w:rsid w:val="00FA156C"/>
    <w:rsid w:val="00FA7E8D"/>
    <w:rsid w:val="00FB14EF"/>
    <w:rsid w:val="00FB160C"/>
    <w:rsid w:val="00FB34DB"/>
    <w:rsid w:val="00FB47A3"/>
    <w:rsid w:val="00FB52DB"/>
    <w:rsid w:val="00FB6BD9"/>
    <w:rsid w:val="00FC13C7"/>
    <w:rsid w:val="00FC3591"/>
    <w:rsid w:val="00FC519A"/>
    <w:rsid w:val="00FD0202"/>
    <w:rsid w:val="00FD03E9"/>
    <w:rsid w:val="00FD1232"/>
    <w:rsid w:val="00FD3197"/>
    <w:rsid w:val="00FD73E2"/>
    <w:rsid w:val="00FE1A41"/>
    <w:rsid w:val="00FE31CA"/>
    <w:rsid w:val="00FE6B01"/>
    <w:rsid w:val="00FF2D62"/>
    <w:rsid w:val="00FF2EBB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62"/>
    <w:pPr>
      <w:spacing w:after="160" w:line="259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93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E7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7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7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7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7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3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77BA1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C41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62"/>
    <w:pPr>
      <w:spacing w:after="160" w:line="259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93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E7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7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7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7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7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3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77BA1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C4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AD303E38491CE1123BFA10B4382477D44F15774CAADC59A81948ADEa8w7G" TargetMode="External"/><Relationship Id="rId13" Type="http://schemas.openxmlformats.org/officeDocument/2006/relationships/hyperlink" Target="http://www.minstroyrf.ru/" TargetMode="External"/><Relationship Id="rId1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consultantplus://offline/ref=311AD303E38491CE1123BFA10B4382477D45F95779C9ADC59A81948ADEa8w7G" TargetMode="External"/><Relationship Id="rId12" Type="http://schemas.openxmlformats.org/officeDocument/2006/relationships/hyperlink" Target="http://www.minstroyrf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1AD303E38491CE1123BFA10B4382477D44FA567ECFADC59A81948ADE87034632F6417E0CaFw4G" TargetMode="External"/><Relationship Id="rId11" Type="http://schemas.openxmlformats.org/officeDocument/2006/relationships/hyperlink" Target="http://www.minstroyrf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-expert19.ru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15</Pages>
  <Words>8282</Words>
  <Characters>47211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Анна Сергеевна</dc:creator>
  <cp:lastModifiedBy>Владелец</cp:lastModifiedBy>
  <cp:revision>14</cp:revision>
  <cp:lastPrinted>2017-12-05T03:16:00Z</cp:lastPrinted>
  <dcterms:created xsi:type="dcterms:W3CDTF">2017-01-17T05:59:00Z</dcterms:created>
  <dcterms:modified xsi:type="dcterms:W3CDTF">2017-12-05T03:16:00Z</dcterms:modified>
</cp:coreProperties>
</file>